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7EB97" w14:textId="77777777" w:rsidR="00FB169D" w:rsidRPr="00D35F33" w:rsidRDefault="00FB169D" w:rsidP="00FB169D">
      <w:pPr>
        <w:widowControl w:val="0"/>
        <w:tabs>
          <w:tab w:val="left" w:pos="567"/>
        </w:tabs>
        <w:spacing w:line="218" w:lineRule="auto"/>
        <w:jc w:val="both"/>
        <w:rPr>
          <w:color w:val="000000" w:themeColor="text1"/>
          <w:sz w:val="30"/>
          <w:szCs w:val="30"/>
        </w:rPr>
      </w:pPr>
      <w:r w:rsidRPr="00D74F9F">
        <w:rPr>
          <w:b/>
          <w:color w:val="FF0000"/>
          <w:sz w:val="30"/>
          <w:szCs w:val="30"/>
          <w:highlight w:val="yellow"/>
        </w:rPr>
        <w:t>4.20</w:t>
      </w:r>
      <w:r w:rsidRPr="00D74F9F">
        <w:rPr>
          <w:b/>
          <w:color w:val="000000" w:themeColor="text1"/>
          <w:sz w:val="30"/>
          <w:szCs w:val="30"/>
          <w:highlight w:val="yellow"/>
        </w:rPr>
        <w:t>.</w:t>
      </w:r>
      <w:r w:rsidRPr="00D35F33">
        <w:rPr>
          <w:b/>
          <w:color w:val="000000" w:themeColor="text1"/>
          <w:sz w:val="30"/>
          <w:szCs w:val="30"/>
        </w:rPr>
        <w:t>  Назва.</w:t>
      </w:r>
      <w:r w:rsidRPr="00D35F33">
        <w:rPr>
          <w:color w:val="000000" w:themeColor="text1"/>
          <w:sz w:val="30"/>
          <w:szCs w:val="30"/>
        </w:rPr>
        <w:t> </w:t>
      </w:r>
      <w:r w:rsidRPr="00D35F33">
        <w:rPr>
          <w:b/>
          <w:color w:val="000000" w:themeColor="text1"/>
          <w:sz w:val="30"/>
          <w:szCs w:val="30"/>
        </w:rPr>
        <w:t>HR-МЕНЕДЖМЕНТ</w:t>
      </w:r>
      <w:r w:rsidRPr="00D35F33">
        <w:rPr>
          <w:color w:val="000000" w:themeColor="text1"/>
          <w:sz w:val="30"/>
          <w:szCs w:val="30"/>
        </w:rPr>
        <w:t>.</w:t>
      </w:r>
    </w:p>
    <w:p w14:paraId="55E5A791" w14:textId="77777777" w:rsidR="00FB169D" w:rsidRPr="00D35F33" w:rsidRDefault="00FB169D" w:rsidP="00FB169D">
      <w:pPr>
        <w:widowControl w:val="0"/>
        <w:tabs>
          <w:tab w:val="left" w:pos="567"/>
        </w:tabs>
        <w:spacing w:line="218" w:lineRule="auto"/>
        <w:jc w:val="both"/>
        <w:rPr>
          <w:color w:val="000000" w:themeColor="text1"/>
          <w:sz w:val="30"/>
          <w:szCs w:val="30"/>
        </w:rPr>
      </w:pPr>
      <w:r w:rsidRPr="00D35F33">
        <w:rPr>
          <w:b/>
          <w:bCs/>
          <w:color w:val="000000" w:themeColor="text1"/>
          <w:sz w:val="30"/>
          <w:szCs w:val="30"/>
        </w:rPr>
        <w:t>Тип.</w:t>
      </w:r>
      <w:r w:rsidR="00D74F9F" w:rsidRPr="00A068BE">
        <w:rPr>
          <w:b/>
          <w:bCs/>
          <w:color w:val="000000" w:themeColor="text1"/>
          <w:sz w:val="30"/>
          <w:szCs w:val="30"/>
          <w:lang w:val="ru-RU"/>
        </w:rPr>
        <w:t xml:space="preserve"> </w:t>
      </w:r>
    </w:p>
    <w:p w14:paraId="665A49DA" w14:textId="77777777" w:rsidR="00FB169D" w:rsidRPr="00D35F33" w:rsidRDefault="00FB169D" w:rsidP="00FB169D">
      <w:pPr>
        <w:widowControl w:val="0"/>
        <w:shd w:val="clear" w:color="auto" w:fill="FFFFFF"/>
        <w:tabs>
          <w:tab w:val="left" w:pos="540"/>
        </w:tabs>
        <w:spacing w:line="218" w:lineRule="auto"/>
        <w:jc w:val="both"/>
        <w:rPr>
          <w:color w:val="000000" w:themeColor="text1"/>
        </w:rPr>
      </w:pPr>
      <w:r w:rsidRPr="00D35F33">
        <w:rPr>
          <w:b/>
          <w:bCs/>
          <w:color w:val="000000" w:themeColor="text1"/>
          <w:sz w:val="30"/>
          <w:szCs w:val="30"/>
        </w:rPr>
        <w:t>Рік навчання.</w:t>
      </w:r>
    </w:p>
    <w:p w14:paraId="30D02AC7" w14:textId="77777777" w:rsidR="00FB169D" w:rsidRPr="00D35F33" w:rsidRDefault="00FB169D" w:rsidP="00FB169D">
      <w:pPr>
        <w:tabs>
          <w:tab w:val="left" w:pos="567"/>
        </w:tabs>
        <w:spacing w:line="218" w:lineRule="auto"/>
        <w:jc w:val="both"/>
        <w:rPr>
          <w:color w:val="000000" w:themeColor="text1"/>
          <w:sz w:val="30"/>
          <w:szCs w:val="30"/>
        </w:rPr>
      </w:pPr>
      <w:r w:rsidRPr="00D35F33">
        <w:rPr>
          <w:b/>
          <w:bCs/>
          <w:color w:val="000000" w:themeColor="text1"/>
          <w:sz w:val="30"/>
          <w:szCs w:val="30"/>
        </w:rPr>
        <w:t>Семестр.</w:t>
      </w:r>
    </w:p>
    <w:p w14:paraId="3D05F46D" w14:textId="3DF3B722" w:rsidR="00FB169D" w:rsidRPr="00A068BE" w:rsidRDefault="00FB169D" w:rsidP="00FB169D">
      <w:pPr>
        <w:widowControl w:val="0"/>
        <w:tabs>
          <w:tab w:val="left" w:pos="567"/>
        </w:tabs>
        <w:spacing w:line="218" w:lineRule="auto"/>
        <w:jc w:val="both"/>
        <w:rPr>
          <w:color w:val="000000" w:themeColor="text1"/>
        </w:rPr>
      </w:pPr>
      <w:r w:rsidRPr="00D35F33">
        <w:rPr>
          <w:rFonts w:ascii="Times New Roman Полужирный" w:hAnsi="Times New Roman Полужирный"/>
          <w:b/>
          <w:color w:val="000000" w:themeColor="text1"/>
          <w:spacing w:val="-10"/>
          <w:sz w:val="30"/>
          <w:szCs w:val="30"/>
        </w:rPr>
        <w:t>Лектор, вчене звання, науковий ступінь, посада</w:t>
      </w:r>
      <w:r w:rsidRPr="00D35F33">
        <w:rPr>
          <w:b/>
          <w:color w:val="000000" w:themeColor="text1"/>
          <w:sz w:val="30"/>
          <w:szCs w:val="30"/>
        </w:rPr>
        <w:t xml:space="preserve">. </w:t>
      </w:r>
      <w:r w:rsidRPr="00D35F33">
        <w:rPr>
          <w:bCs/>
          <w:color w:val="000000" w:themeColor="text1"/>
          <w:sz w:val="30"/>
          <w:szCs w:val="30"/>
        </w:rPr>
        <w:t xml:space="preserve">Жуковська В. М., </w:t>
      </w:r>
      <w:r w:rsidR="00A068BE" w:rsidRPr="00A068BE">
        <w:rPr>
          <w:bCs/>
          <w:color w:val="000000" w:themeColor="text1"/>
          <w:sz w:val="30"/>
          <w:szCs w:val="30"/>
        </w:rPr>
        <w:t>проф.</w:t>
      </w:r>
      <w:r w:rsidRPr="00D35F33">
        <w:rPr>
          <w:bCs/>
          <w:color w:val="000000" w:themeColor="text1"/>
          <w:sz w:val="30"/>
          <w:szCs w:val="30"/>
        </w:rPr>
        <w:t xml:space="preserve">, д-р </w:t>
      </w:r>
      <w:proofErr w:type="spellStart"/>
      <w:r w:rsidRPr="00D35F33">
        <w:rPr>
          <w:color w:val="000000" w:themeColor="text1"/>
          <w:sz w:val="30"/>
          <w:szCs w:val="30"/>
        </w:rPr>
        <w:t>екон</w:t>
      </w:r>
      <w:proofErr w:type="spellEnd"/>
      <w:r w:rsidRPr="00D35F33">
        <w:rPr>
          <w:color w:val="000000" w:themeColor="text1"/>
          <w:sz w:val="30"/>
          <w:szCs w:val="30"/>
        </w:rPr>
        <w:t>. наук</w:t>
      </w:r>
      <w:r w:rsidRPr="00D35F33">
        <w:rPr>
          <w:bCs/>
          <w:color w:val="000000" w:themeColor="text1"/>
          <w:sz w:val="30"/>
          <w:szCs w:val="30"/>
        </w:rPr>
        <w:t xml:space="preserve">, проф. каф. </w:t>
      </w:r>
      <w:r w:rsidRPr="00D35F33">
        <w:rPr>
          <w:color w:val="000000" w:themeColor="text1"/>
          <w:sz w:val="30"/>
          <w:szCs w:val="30"/>
        </w:rPr>
        <w:t>менеджменту;</w:t>
      </w:r>
      <w:r w:rsidRPr="00D35F33">
        <w:rPr>
          <w:bCs/>
          <w:color w:val="000000" w:themeColor="text1"/>
          <w:sz w:val="30"/>
          <w:szCs w:val="30"/>
        </w:rPr>
        <w:t xml:space="preserve"> </w:t>
      </w:r>
      <w:r w:rsidR="00A068BE" w:rsidRPr="00A068BE">
        <w:rPr>
          <w:bCs/>
          <w:color w:val="000000" w:themeColor="text1"/>
          <w:sz w:val="30"/>
          <w:szCs w:val="30"/>
        </w:rPr>
        <w:t>Каховська О.</w:t>
      </w:r>
      <w:r w:rsidR="00A068BE">
        <w:rPr>
          <w:bCs/>
          <w:color w:val="000000" w:themeColor="text1"/>
          <w:sz w:val="30"/>
          <w:szCs w:val="30"/>
          <w:lang w:val="ru-RU"/>
        </w:rPr>
        <w:t> </w:t>
      </w:r>
      <w:r w:rsidR="00A068BE" w:rsidRPr="00A068BE">
        <w:rPr>
          <w:bCs/>
          <w:color w:val="000000" w:themeColor="text1"/>
          <w:sz w:val="30"/>
          <w:szCs w:val="30"/>
        </w:rPr>
        <w:t>В.</w:t>
      </w:r>
      <w:r w:rsidR="00A068BE" w:rsidRPr="00D35F33">
        <w:rPr>
          <w:bCs/>
          <w:color w:val="000000" w:themeColor="text1"/>
          <w:sz w:val="30"/>
          <w:szCs w:val="30"/>
        </w:rPr>
        <w:t xml:space="preserve">, </w:t>
      </w:r>
      <w:r w:rsidR="00A068BE" w:rsidRPr="00A068BE">
        <w:rPr>
          <w:bCs/>
          <w:color w:val="000000" w:themeColor="text1"/>
          <w:sz w:val="30"/>
          <w:szCs w:val="30"/>
        </w:rPr>
        <w:t>проф.</w:t>
      </w:r>
      <w:r w:rsidR="00A068BE" w:rsidRPr="00D35F33">
        <w:rPr>
          <w:bCs/>
          <w:color w:val="000000" w:themeColor="text1"/>
          <w:sz w:val="30"/>
          <w:szCs w:val="30"/>
        </w:rPr>
        <w:t xml:space="preserve">, д-р </w:t>
      </w:r>
      <w:proofErr w:type="spellStart"/>
      <w:r w:rsidR="00A068BE" w:rsidRPr="00D35F33">
        <w:rPr>
          <w:color w:val="000000" w:themeColor="text1"/>
          <w:sz w:val="30"/>
          <w:szCs w:val="30"/>
        </w:rPr>
        <w:t>екон</w:t>
      </w:r>
      <w:proofErr w:type="spellEnd"/>
      <w:r w:rsidR="00A068BE" w:rsidRPr="00D35F33">
        <w:rPr>
          <w:color w:val="000000" w:themeColor="text1"/>
          <w:sz w:val="30"/>
          <w:szCs w:val="30"/>
        </w:rPr>
        <w:t>. наук</w:t>
      </w:r>
      <w:r w:rsidR="00A068BE" w:rsidRPr="00D35F33">
        <w:rPr>
          <w:bCs/>
          <w:color w:val="000000" w:themeColor="text1"/>
          <w:sz w:val="30"/>
          <w:szCs w:val="30"/>
        </w:rPr>
        <w:t xml:space="preserve">, проф. каф. </w:t>
      </w:r>
      <w:r w:rsidR="00A068BE" w:rsidRPr="00D35F33">
        <w:rPr>
          <w:color w:val="000000" w:themeColor="text1"/>
          <w:sz w:val="30"/>
          <w:szCs w:val="30"/>
        </w:rPr>
        <w:t>менеджменту;</w:t>
      </w:r>
      <w:r w:rsidR="00A068BE" w:rsidRPr="00D35F33">
        <w:rPr>
          <w:bCs/>
          <w:color w:val="000000" w:themeColor="text1"/>
          <w:sz w:val="30"/>
          <w:szCs w:val="30"/>
        </w:rPr>
        <w:t xml:space="preserve"> </w:t>
      </w:r>
      <w:r w:rsidRPr="00D35F33">
        <w:rPr>
          <w:bCs/>
          <w:color w:val="000000" w:themeColor="text1"/>
          <w:sz w:val="30"/>
          <w:szCs w:val="30"/>
        </w:rPr>
        <w:t xml:space="preserve">Миколайчук І. П., </w:t>
      </w:r>
      <w:r w:rsidRPr="00D35F33">
        <w:rPr>
          <w:color w:val="000000" w:themeColor="text1"/>
          <w:sz w:val="30"/>
          <w:szCs w:val="30"/>
        </w:rPr>
        <w:t xml:space="preserve">доц., </w:t>
      </w:r>
      <w:proofErr w:type="spellStart"/>
      <w:r w:rsidRPr="00D35F33">
        <w:rPr>
          <w:color w:val="000000" w:themeColor="text1"/>
          <w:sz w:val="30"/>
          <w:szCs w:val="30"/>
        </w:rPr>
        <w:t>канд</w:t>
      </w:r>
      <w:proofErr w:type="spellEnd"/>
      <w:r w:rsidRPr="00D35F33">
        <w:rPr>
          <w:color w:val="000000" w:themeColor="text1"/>
          <w:sz w:val="30"/>
          <w:szCs w:val="30"/>
        </w:rPr>
        <w:t xml:space="preserve">. </w:t>
      </w:r>
      <w:proofErr w:type="spellStart"/>
      <w:r w:rsidRPr="00D35F33">
        <w:rPr>
          <w:color w:val="000000" w:themeColor="text1"/>
          <w:sz w:val="30"/>
          <w:szCs w:val="30"/>
        </w:rPr>
        <w:t>екон</w:t>
      </w:r>
      <w:proofErr w:type="spellEnd"/>
      <w:r w:rsidRPr="00D35F33">
        <w:rPr>
          <w:color w:val="000000" w:themeColor="text1"/>
          <w:sz w:val="30"/>
          <w:szCs w:val="30"/>
        </w:rPr>
        <w:t>. наук,</w:t>
      </w:r>
      <w:r w:rsidRPr="00D35F33">
        <w:rPr>
          <w:bCs/>
          <w:color w:val="000000" w:themeColor="text1"/>
          <w:sz w:val="30"/>
          <w:szCs w:val="30"/>
        </w:rPr>
        <w:t xml:space="preserve"> доц. каф. м</w:t>
      </w:r>
      <w:r w:rsidRPr="00D35F33">
        <w:rPr>
          <w:color w:val="000000" w:themeColor="text1"/>
          <w:sz w:val="30"/>
          <w:szCs w:val="30"/>
        </w:rPr>
        <w:t xml:space="preserve">енеджменту; </w:t>
      </w:r>
      <w:proofErr w:type="spellStart"/>
      <w:r w:rsidRPr="00D35F33">
        <w:rPr>
          <w:bCs/>
          <w:color w:val="000000" w:themeColor="text1"/>
          <w:sz w:val="30"/>
          <w:szCs w:val="30"/>
        </w:rPr>
        <w:t>Сичова</w:t>
      </w:r>
      <w:proofErr w:type="spellEnd"/>
      <w:r w:rsidRPr="00D35F33">
        <w:rPr>
          <w:bCs/>
          <w:color w:val="000000" w:themeColor="text1"/>
          <w:sz w:val="30"/>
          <w:szCs w:val="30"/>
        </w:rPr>
        <w:t xml:space="preserve"> Н. В., </w:t>
      </w:r>
      <w:r w:rsidRPr="00D35F33">
        <w:rPr>
          <w:color w:val="000000" w:themeColor="text1"/>
          <w:sz w:val="30"/>
          <w:szCs w:val="30"/>
        </w:rPr>
        <w:t xml:space="preserve">доц., </w:t>
      </w:r>
      <w:proofErr w:type="spellStart"/>
      <w:r w:rsidRPr="00D35F33">
        <w:rPr>
          <w:color w:val="000000" w:themeColor="text1"/>
          <w:sz w:val="30"/>
          <w:szCs w:val="30"/>
        </w:rPr>
        <w:t>канд</w:t>
      </w:r>
      <w:proofErr w:type="spellEnd"/>
      <w:r w:rsidRPr="00D35F33">
        <w:rPr>
          <w:color w:val="000000" w:themeColor="text1"/>
          <w:sz w:val="30"/>
          <w:szCs w:val="30"/>
        </w:rPr>
        <w:t xml:space="preserve">. </w:t>
      </w:r>
      <w:proofErr w:type="spellStart"/>
      <w:r w:rsidRPr="00D35F33">
        <w:rPr>
          <w:color w:val="000000" w:themeColor="text1"/>
          <w:sz w:val="30"/>
          <w:szCs w:val="30"/>
        </w:rPr>
        <w:t>екон</w:t>
      </w:r>
      <w:proofErr w:type="spellEnd"/>
      <w:r w:rsidRPr="00D35F33">
        <w:rPr>
          <w:color w:val="000000" w:themeColor="text1"/>
          <w:sz w:val="30"/>
          <w:szCs w:val="30"/>
        </w:rPr>
        <w:t>. наук,</w:t>
      </w:r>
      <w:r w:rsidRPr="00D35F33">
        <w:rPr>
          <w:bCs/>
          <w:color w:val="000000" w:themeColor="text1"/>
          <w:sz w:val="30"/>
          <w:szCs w:val="30"/>
        </w:rPr>
        <w:t xml:space="preserve"> доц. каф. </w:t>
      </w:r>
      <w:r w:rsidRPr="00D35F33">
        <w:rPr>
          <w:color w:val="000000" w:themeColor="text1"/>
          <w:sz w:val="30"/>
          <w:szCs w:val="30"/>
        </w:rPr>
        <w:t>менеджменту</w:t>
      </w:r>
      <w:r w:rsidR="00A068BE" w:rsidRPr="00A068BE">
        <w:rPr>
          <w:bCs/>
          <w:color w:val="000000" w:themeColor="text1"/>
          <w:sz w:val="30"/>
          <w:szCs w:val="30"/>
        </w:rPr>
        <w:t>.</w:t>
      </w:r>
    </w:p>
    <w:p w14:paraId="287ED529" w14:textId="77777777" w:rsidR="00FB169D" w:rsidRPr="00D35F33" w:rsidRDefault="00FB169D" w:rsidP="00FB169D">
      <w:pPr>
        <w:widowControl w:val="0"/>
        <w:tabs>
          <w:tab w:val="left" w:pos="567"/>
        </w:tabs>
        <w:spacing w:line="218" w:lineRule="auto"/>
        <w:jc w:val="both"/>
        <w:rPr>
          <w:color w:val="000000" w:themeColor="text1"/>
          <w:sz w:val="30"/>
          <w:szCs w:val="30"/>
        </w:rPr>
      </w:pPr>
      <w:r w:rsidRPr="00D35F33">
        <w:rPr>
          <w:b/>
          <w:color w:val="000000" w:themeColor="text1"/>
          <w:sz w:val="30"/>
          <w:szCs w:val="30"/>
        </w:rPr>
        <w:t>Результати навчання.</w:t>
      </w:r>
      <w:r w:rsidRPr="00D35F33">
        <w:rPr>
          <w:color w:val="000000" w:themeColor="text1"/>
          <w:sz w:val="30"/>
          <w:szCs w:val="30"/>
        </w:rPr>
        <w:t xml:space="preserve"> Формування у майбутніх фахівців комплексу теоретичних знань і практичних навичок щодо формування та реалізації кадрової політики в сучасних організаціях, раціонального відбору працівників на посади та формування дієздатного трудового колективу, оцінювання потенціалу розвитку </w:t>
      </w:r>
      <w:r w:rsidRPr="00D35F33">
        <w:rPr>
          <w:color w:val="000000" w:themeColor="text1"/>
          <w:spacing w:val="-8"/>
          <w:sz w:val="30"/>
          <w:szCs w:val="30"/>
        </w:rPr>
        <w:t>працівників, а також цілеспрямованого використання їхнього потенціалу</w:t>
      </w:r>
      <w:r w:rsidRPr="00D35F33">
        <w:rPr>
          <w:color w:val="000000" w:themeColor="text1"/>
          <w:sz w:val="30"/>
          <w:szCs w:val="30"/>
        </w:rPr>
        <w:t>.</w:t>
      </w:r>
    </w:p>
    <w:p w14:paraId="24C45E63" w14:textId="77777777" w:rsidR="00FB169D" w:rsidRPr="00D35F33" w:rsidRDefault="00FB169D" w:rsidP="00FB169D">
      <w:pPr>
        <w:widowControl w:val="0"/>
        <w:tabs>
          <w:tab w:val="left" w:pos="567"/>
        </w:tabs>
        <w:spacing w:line="218" w:lineRule="auto"/>
        <w:jc w:val="both"/>
        <w:rPr>
          <w:color w:val="000000" w:themeColor="text1"/>
          <w:sz w:val="30"/>
          <w:szCs w:val="30"/>
        </w:rPr>
      </w:pPr>
      <w:r w:rsidRPr="00D35F33">
        <w:rPr>
          <w:b/>
          <w:color w:val="000000" w:themeColor="text1"/>
          <w:sz w:val="30"/>
          <w:szCs w:val="30"/>
        </w:rPr>
        <w:t xml:space="preserve">Обов’язкові попередні навчальні дисципліни. </w:t>
      </w:r>
      <w:r w:rsidRPr="00D74F9F">
        <w:rPr>
          <w:color w:val="000000" w:themeColor="text1"/>
          <w:sz w:val="30"/>
          <w:szCs w:val="30"/>
          <w:highlight w:val="yellow"/>
        </w:rPr>
        <w:t>«Психологія», «Менеджмент».</w:t>
      </w:r>
      <w:r w:rsidRPr="00D35F33">
        <w:rPr>
          <w:color w:val="000000" w:themeColor="text1"/>
          <w:sz w:val="30"/>
          <w:szCs w:val="30"/>
        </w:rPr>
        <w:t xml:space="preserve"> </w:t>
      </w:r>
    </w:p>
    <w:p w14:paraId="1C65C34D" w14:textId="36B49BF0" w:rsidR="00FB169D" w:rsidRPr="00D35F33" w:rsidRDefault="00FB169D" w:rsidP="00A068BE">
      <w:pPr>
        <w:widowControl w:val="0"/>
        <w:suppressAutoHyphens/>
        <w:autoSpaceDE w:val="0"/>
        <w:autoSpaceDN w:val="0"/>
        <w:adjustRightInd w:val="0"/>
        <w:jc w:val="both"/>
        <w:outlineLvl w:val="5"/>
        <w:rPr>
          <w:color w:val="000000" w:themeColor="text1"/>
          <w:sz w:val="30"/>
          <w:szCs w:val="30"/>
        </w:rPr>
      </w:pPr>
      <w:r w:rsidRPr="00D35F33">
        <w:rPr>
          <w:b/>
          <w:color w:val="000000" w:themeColor="text1"/>
          <w:sz w:val="30"/>
          <w:szCs w:val="30"/>
        </w:rPr>
        <w:t xml:space="preserve">Зміст. </w:t>
      </w:r>
      <w:bookmarkStart w:id="0" w:name="_Hlk131930790"/>
      <w:r w:rsidR="00A068BE" w:rsidRPr="00680A77">
        <w:rPr>
          <w:color w:val="000000" w:themeColor="text1"/>
          <w:sz w:val="30"/>
          <w:szCs w:val="30"/>
        </w:rPr>
        <w:t xml:space="preserve">Концептуальні основи HR-менеджменту. Персонал як об’єкт управління в організації. Кадрова політика та HR-стратегія в організації. Планування роботи з персоналом в організації. Структура та функції HR-підрозділів. Набір та підбір персоналу в організації. Відбір та адаптація персоналу в організації. Формування команди в </w:t>
      </w:r>
      <w:r w:rsidR="00A068BE" w:rsidRPr="00680A77">
        <w:rPr>
          <w:color w:val="000000" w:themeColor="text1"/>
          <w:kern w:val="2"/>
          <w:sz w:val="30"/>
          <w:szCs w:val="30"/>
        </w:rPr>
        <w:t xml:space="preserve">HR-менеджменті. </w:t>
      </w:r>
      <w:r w:rsidR="00A068BE" w:rsidRPr="00680A77">
        <w:rPr>
          <w:color w:val="000000" w:themeColor="text1"/>
          <w:sz w:val="30"/>
          <w:szCs w:val="30"/>
        </w:rPr>
        <w:t xml:space="preserve"> Оцінювання персоналу в організації. Управління мотивацією та винагородою персоналу. Управління розвитком персоналу організації. Професійне навчання персоналу. </w:t>
      </w:r>
      <w:proofErr w:type="spellStart"/>
      <w:r w:rsidR="00A068BE" w:rsidRPr="00680A77">
        <w:rPr>
          <w:rFonts w:eastAsia="Calibri"/>
          <w:color w:val="000000" w:themeColor="text1"/>
          <w:sz w:val="30"/>
          <w:szCs w:val="30"/>
        </w:rPr>
        <w:t>Диджитал</w:t>
      </w:r>
      <w:proofErr w:type="spellEnd"/>
      <w:r w:rsidR="00A068BE" w:rsidRPr="00680A77">
        <w:rPr>
          <w:rFonts w:eastAsia="Calibri"/>
          <w:color w:val="000000" w:themeColor="text1"/>
          <w:sz w:val="30"/>
          <w:szCs w:val="30"/>
        </w:rPr>
        <w:t xml:space="preserve">-технології в </w:t>
      </w:r>
      <w:r w:rsidR="00A068BE" w:rsidRPr="00680A77">
        <w:rPr>
          <w:color w:val="000000" w:themeColor="text1"/>
          <w:sz w:val="30"/>
          <w:szCs w:val="30"/>
        </w:rPr>
        <w:t>HR-менеджменті. Соціальне партнерство та соціальний розвиток персоналу. Управління вивільненням персоналу. Ефективність HR-менеджменту</w:t>
      </w:r>
      <w:r w:rsidR="00A068BE">
        <w:rPr>
          <w:color w:val="000000" w:themeColor="text1"/>
          <w:sz w:val="30"/>
          <w:szCs w:val="30"/>
          <w:lang w:val="ru-RU"/>
        </w:rPr>
        <w:t>.</w:t>
      </w:r>
      <w:bookmarkEnd w:id="0"/>
    </w:p>
    <w:p w14:paraId="07021174" w14:textId="77777777" w:rsidR="00FB169D" w:rsidRPr="00D35F33" w:rsidRDefault="00FB169D" w:rsidP="00FB169D">
      <w:pPr>
        <w:widowControl w:val="0"/>
        <w:tabs>
          <w:tab w:val="left" w:pos="567"/>
        </w:tabs>
        <w:spacing w:line="218" w:lineRule="auto"/>
        <w:jc w:val="both"/>
        <w:rPr>
          <w:color w:val="000000" w:themeColor="text1"/>
          <w:sz w:val="30"/>
          <w:szCs w:val="30"/>
        </w:rPr>
      </w:pPr>
      <w:r w:rsidRPr="00D35F33">
        <w:rPr>
          <w:b/>
          <w:color w:val="000000" w:themeColor="text1"/>
          <w:sz w:val="30"/>
          <w:szCs w:val="30"/>
        </w:rPr>
        <w:t>Рекомендовані джерела та інші навчальні ресурси/засоби.</w:t>
      </w:r>
    </w:p>
    <w:p w14:paraId="730C7758" w14:textId="7B291194" w:rsidR="00A068BE" w:rsidRPr="00A068BE" w:rsidRDefault="00A068BE" w:rsidP="00A068BE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jc w:val="both"/>
        <w:rPr>
          <w:bCs/>
          <w:iCs/>
          <w:color w:val="000000" w:themeColor="text1"/>
          <w:sz w:val="30"/>
          <w:szCs w:val="30"/>
          <w:u w:val="single"/>
          <w:lang w:val="uk-UA"/>
        </w:rPr>
      </w:pPr>
      <w:proofErr w:type="spellStart"/>
      <w:r w:rsidRPr="00A068BE">
        <w:rPr>
          <w:iCs/>
          <w:color w:val="000000" w:themeColor="text1"/>
          <w:sz w:val="30"/>
          <w:szCs w:val="30"/>
          <w:lang w:val="uk-UA"/>
        </w:rPr>
        <w:t>Рульєв</w:t>
      </w:r>
      <w:proofErr w:type="spellEnd"/>
      <w:r w:rsidRPr="00A068BE">
        <w:rPr>
          <w:iCs/>
          <w:color w:val="000000" w:themeColor="text1"/>
          <w:sz w:val="30"/>
          <w:szCs w:val="30"/>
          <w:lang w:val="uk-UA"/>
        </w:rPr>
        <w:t xml:space="preserve"> В. А., Буткевич С. О., </w:t>
      </w:r>
      <w:proofErr w:type="spellStart"/>
      <w:r w:rsidRPr="00A068BE">
        <w:rPr>
          <w:iCs/>
          <w:color w:val="000000" w:themeColor="text1"/>
          <w:sz w:val="30"/>
          <w:szCs w:val="30"/>
          <w:lang w:val="uk-UA"/>
        </w:rPr>
        <w:t>Мостенська</w:t>
      </w:r>
      <w:proofErr w:type="spellEnd"/>
      <w:r w:rsidRPr="00A068BE">
        <w:rPr>
          <w:iCs/>
          <w:color w:val="000000" w:themeColor="text1"/>
          <w:sz w:val="30"/>
          <w:szCs w:val="30"/>
          <w:lang w:val="uk-UA"/>
        </w:rPr>
        <w:t xml:space="preserve"> Т. Л. Управління персоналом : </w:t>
      </w:r>
      <w:proofErr w:type="spellStart"/>
      <w:r w:rsidRPr="00A068BE">
        <w:rPr>
          <w:iCs/>
          <w:color w:val="000000" w:themeColor="text1"/>
          <w:sz w:val="30"/>
          <w:szCs w:val="30"/>
          <w:lang w:val="uk-UA"/>
        </w:rPr>
        <w:t>навч</w:t>
      </w:r>
      <w:proofErr w:type="spellEnd"/>
      <w:r w:rsidRPr="00A068BE">
        <w:rPr>
          <w:iCs/>
          <w:color w:val="000000" w:themeColor="text1"/>
          <w:sz w:val="30"/>
          <w:szCs w:val="30"/>
          <w:lang w:val="uk-UA"/>
        </w:rPr>
        <w:t xml:space="preserve">. </w:t>
      </w:r>
      <w:proofErr w:type="spellStart"/>
      <w:r w:rsidRPr="00A068BE">
        <w:rPr>
          <w:iCs/>
          <w:color w:val="000000" w:themeColor="text1"/>
          <w:sz w:val="30"/>
          <w:szCs w:val="30"/>
          <w:lang w:val="uk-UA"/>
        </w:rPr>
        <w:t>посіб</w:t>
      </w:r>
      <w:proofErr w:type="spellEnd"/>
      <w:r w:rsidRPr="00A068BE">
        <w:rPr>
          <w:iCs/>
          <w:color w:val="000000" w:themeColor="text1"/>
          <w:sz w:val="30"/>
          <w:szCs w:val="30"/>
          <w:lang w:val="uk-UA"/>
        </w:rPr>
        <w:t>. Київ : Кондор, 2020. 420 с. http:/</w:t>
      </w:r>
      <w:r w:rsidRPr="00A068BE">
        <w:rPr>
          <w:iCs/>
          <w:color w:val="000000" w:themeColor="text1"/>
          <w:sz w:val="30"/>
          <w:szCs w:val="30"/>
          <w:lang w:val="uk-UA"/>
        </w:rPr>
        <w:t>/</w:t>
      </w:r>
      <w:r w:rsidRPr="00A068BE">
        <w:rPr>
          <w:iCs/>
          <w:color w:val="000000" w:themeColor="text1"/>
          <w:sz w:val="30"/>
          <w:szCs w:val="30"/>
          <w:lang w:val="uk-UA"/>
        </w:rPr>
        <w:t>surl.li/qjbrb</w:t>
      </w:r>
    </w:p>
    <w:p w14:paraId="526C6493" w14:textId="648C612A" w:rsidR="00A068BE" w:rsidRPr="00A068BE" w:rsidRDefault="00A068BE" w:rsidP="00A068BE">
      <w:pPr>
        <w:pStyle w:val="a3"/>
        <w:widowControl w:val="0"/>
        <w:numPr>
          <w:ilvl w:val="0"/>
          <w:numId w:val="2"/>
        </w:numPr>
        <w:tabs>
          <w:tab w:val="left" w:pos="-142"/>
          <w:tab w:val="left" w:pos="567"/>
          <w:tab w:val="num" w:pos="1276"/>
          <w:tab w:val="left" w:pos="1418"/>
        </w:tabs>
        <w:spacing w:after="0" w:line="240" w:lineRule="auto"/>
        <w:jc w:val="both"/>
        <w:rPr>
          <w:i/>
          <w:color w:val="000000" w:themeColor="text1"/>
          <w:sz w:val="30"/>
          <w:szCs w:val="30"/>
          <w:lang w:val="uk-UA"/>
        </w:rPr>
      </w:pPr>
      <w:r w:rsidRPr="00A068BE">
        <w:rPr>
          <w:color w:val="000000" w:themeColor="text1"/>
          <w:sz w:val="30"/>
          <w:szCs w:val="30"/>
          <w:lang w:val="uk-UA"/>
        </w:rPr>
        <w:t>Сочинська-</w:t>
      </w:r>
      <w:proofErr w:type="spellStart"/>
      <w:r w:rsidRPr="00A068BE">
        <w:rPr>
          <w:color w:val="000000" w:themeColor="text1"/>
          <w:sz w:val="30"/>
          <w:szCs w:val="30"/>
          <w:lang w:val="uk-UA"/>
        </w:rPr>
        <w:t>Сибірцева</w:t>
      </w:r>
      <w:proofErr w:type="spellEnd"/>
      <w:r w:rsidRPr="00A068BE">
        <w:rPr>
          <w:color w:val="000000" w:themeColor="text1"/>
          <w:sz w:val="30"/>
          <w:szCs w:val="30"/>
          <w:lang w:val="uk-UA"/>
        </w:rPr>
        <w:t xml:space="preserve"> І.М., Доренська А. О., </w:t>
      </w:r>
      <w:proofErr w:type="spellStart"/>
      <w:r w:rsidRPr="00A068BE">
        <w:rPr>
          <w:color w:val="000000" w:themeColor="text1"/>
          <w:sz w:val="30"/>
          <w:szCs w:val="30"/>
          <w:lang w:val="uk-UA"/>
        </w:rPr>
        <w:t>Тушевська</w:t>
      </w:r>
      <w:proofErr w:type="spellEnd"/>
      <w:r w:rsidRPr="00A068BE">
        <w:rPr>
          <w:color w:val="000000" w:themeColor="text1"/>
          <w:sz w:val="30"/>
          <w:szCs w:val="30"/>
          <w:lang w:val="uk-UA"/>
        </w:rPr>
        <w:t xml:space="preserve"> Т.В. HR-менеджмент : </w:t>
      </w:r>
      <w:proofErr w:type="spellStart"/>
      <w:r w:rsidRPr="00A068BE">
        <w:rPr>
          <w:color w:val="000000" w:themeColor="text1"/>
          <w:sz w:val="30"/>
          <w:szCs w:val="30"/>
          <w:lang w:val="uk-UA"/>
        </w:rPr>
        <w:t>навч</w:t>
      </w:r>
      <w:proofErr w:type="spellEnd"/>
      <w:r w:rsidRPr="00A068BE">
        <w:rPr>
          <w:color w:val="000000" w:themeColor="text1"/>
          <w:sz w:val="30"/>
          <w:szCs w:val="30"/>
          <w:lang w:val="uk-UA"/>
        </w:rPr>
        <w:t xml:space="preserve">. </w:t>
      </w:r>
      <w:proofErr w:type="spellStart"/>
      <w:r w:rsidRPr="00A068BE">
        <w:rPr>
          <w:color w:val="000000" w:themeColor="text1"/>
          <w:sz w:val="30"/>
          <w:szCs w:val="30"/>
          <w:lang w:val="uk-UA"/>
        </w:rPr>
        <w:t>посіб</w:t>
      </w:r>
      <w:proofErr w:type="spellEnd"/>
      <w:r w:rsidRPr="00A068BE">
        <w:rPr>
          <w:color w:val="000000" w:themeColor="text1"/>
          <w:sz w:val="30"/>
          <w:szCs w:val="30"/>
          <w:lang w:val="uk-UA"/>
        </w:rPr>
        <w:t>. Кропивницький : ЦНТУ, 2022. 278 с. URL: http://surl.li/qjbnq</w:t>
      </w:r>
    </w:p>
    <w:p w14:paraId="540DF1CF" w14:textId="410CC014" w:rsidR="00FB169D" w:rsidRPr="00A068BE" w:rsidRDefault="00A068BE" w:rsidP="00A068BE">
      <w:pPr>
        <w:pStyle w:val="a3"/>
        <w:widowControl w:val="0"/>
        <w:numPr>
          <w:ilvl w:val="0"/>
          <w:numId w:val="2"/>
        </w:numPr>
        <w:tabs>
          <w:tab w:val="left" w:pos="-142"/>
          <w:tab w:val="left" w:pos="567"/>
          <w:tab w:val="num" w:pos="1276"/>
          <w:tab w:val="left" w:pos="1418"/>
        </w:tabs>
        <w:spacing w:after="0" w:line="240" w:lineRule="auto"/>
        <w:jc w:val="both"/>
        <w:rPr>
          <w:i/>
          <w:color w:val="000000" w:themeColor="text1"/>
          <w:sz w:val="30"/>
          <w:szCs w:val="30"/>
          <w:lang w:val="uk-UA"/>
        </w:rPr>
      </w:pPr>
      <w:proofErr w:type="spellStart"/>
      <w:r w:rsidRPr="00A068BE">
        <w:rPr>
          <w:color w:val="000000" w:themeColor="text1"/>
          <w:sz w:val="30"/>
          <w:szCs w:val="30"/>
          <w:lang w:val="uk-UA"/>
        </w:rPr>
        <w:t>Шубалий</w:t>
      </w:r>
      <w:proofErr w:type="spellEnd"/>
      <w:r w:rsidRPr="00A068BE">
        <w:rPr>
          <w:color w:val="000000" w:themeColor="text1"/>
          <w:sz w:val="30"/>
          <w:szCs w:val="30"/>
          <w:lang w:val="uk-UA"/>
        </w:rPr>
        <w:t xml:space="preserve"> О.М., Гордійчук А.І., </w:t>
      </w:r>
      <w:proofErr w:type="spellStart"/>
      <w:r w:rsidRPr="00A068BE">
        <w:rPr>
          <w:color w:val="000000" w:themeColor="text1"/>
          <w:sz w:val="30"/>
          <w:szCs w:val="30"/>
          <w:lang w:val="uk-UA"/>
        </w:rPr>
        <w:t>Дзямулич</w:t>
      </w:r>
      <w:proofErr w:type="spellEnd"/>
      <w:r w:rsidRPr="00A068BE">
        <w:rPr>
          <w:color w:val="000000" w:themeColor="text1"/>
          <w:sz w:val="30"/>
          <w:szCs w:val="30"/>
          <w:lang w:val="uk-UA"/>
        </w:rPr>
        <w:t xml:space="preserve"> М.І. та ін. Управління персоналом: підручник. Луцьк, ІВВ Луцького НТУ, 2018. 403 с. URL: http://surl.li/ewzmn</w:t>
      </w:r>
    </w:p>
    <w:p w14:paraId="36027EB2" w14:textId="77777777" w:rsidR="00FB169D" w:rsidRPr="00D35F33" w:rsidRDefault="00FB169D" w:rsidP="00FB169D">
      <w:pPr>
        <w:widowControl w:val="0"/>
        <w:tabs>
          <w:tab w:val="left" w:pos="284"/>
          <w:tab w:val="left" w:pos="567"/>
        </w:tabs>
        <w:spacing w:line="218" w:lineRule="auto"/>
        <w:jc w:val="both"/>
        <w:rPr>
          <w:color w:val="000000" w:themeColor="text1"/>
          <w:sz w:val="30"/>
          <w:szCs w:val="30"/>
        </w:rPr>
      </w:pPr>
      <w:r w:rsidRPr="00D35F33">
        <w:rPr>
          <w:b/>
          <w:bCs/>
          <w:color w:val="000000" w:themeColor="text1"/>
          <w:sz w:val="30"/>
          <w:szCs w:val="30"/>
        </w:rPr>
        <w:t>Заплановані навчальні заходи та методи викладання</w:t>
      </w:r>
      <w:r w:rsidRPr="00D35F33">
        <w:rPr>
          <w:b/>
          <w:color w:val="000000" w:themeColor="text1"/>
          <w:sz w:val="30"/>
          <w:szCs w:val="30"/>
        </w:rPr>
        <w:t>.</w:t>
      </w:r>
      <w:r w:rsidRPr="00D35F33">
        <w:rPr>
          <w:color w:val="000000" w:themeColor="text1"/>
          <w:sz w:val="30"/>
          <w:szCs w:val="30"/>
        </w:rPr>
        <w:t xml:space="preserve"> Поєднання традиційних та інноваційних методів викладання: лекції (оглядові, тематичні, проблемні); практичні заняття (презентації, дискусії, </w:t>
      </w:r>
      <w:r w:rsidRPr="00D35F33">
        <w:rPr>
          <w:color w:val="000000" w:themeColor="text1"/>
          <w:spacing w:val="-4"/>
          <w:sz w:val="30"/>
          <w:szCs w:val="30"/>
        </w:rPr>
        <w:t>тренінги,</w:t>
      </w:r>
      <w:r w:rsidRPr="00D35F33">
        <w:rPr>
          <w:color w:val="000000" w:themeColor="text1"/>
          <w:sz w:val="30"/>
          <w:szCs w:val="30"/>
        </w:rPr>
        <w:t xml:space="preserve"> робота в малих групах, кейс-стаді, рольові та ділові ігри, практичні та ситуаційні </w:t>
      </w:r>
      <w:r w:rsidRPr="00D35F33">
        <w:rPr>
          <w:color w:val="000000" w:themeColor="text1"/>
          <w:spacing w:val="-4"/>
          <w:sz w:val="30"/>
          <w:szCs w:val="30"/>
        </w:rPr>
        <w:t>вправи, аналітично-розрахункові та творчі задачі),</w:t>
      </w:r>
      <w:r w:rsidRPr="00D35F33">
        <w:rPr>
          <w:color w:val="000000" w:themeColor="text1"/>
          <w:sz w:val="30"/>
          <w:szCs w:val="30"/>
        </w:rPr>
        <w:t xml:space="preserve"> застосування елементів дистанційного навчання, виїзні заняття.</w:t>
      </w:r>
    </w:p>
    <w:p w14:paraId="18C34D1B" w14:textId="77777777" w:rsidR="00FB169D" w:rsidRPr="00D35F33" w:rsidRDefault="00FB169D" w:rsidP="00FB169D">
      <w:pPr>
        <w:widowControl w:val="0"/>
        <w:tabs>
          <w:tab w:val="left" w:pos="284"/>
        </w:tabs>
        <w:spacing w:line="218" w:lineRule="auto"/>
        <w:jc w:val="both"/>
        <w:rPr>
          <w:color w:val="000000" w:themeColor="text1"/>
          <w:sz w:val="30"/>
          <w:szCs w:val="30"/>
        </w:rPr>
      </w:pPr>
      <w:r w:rsidRPr="00D35F33">
        <w:rPr>
          <w:b/>
          <w:color w:val="000000" w:themeColor="text1"/>
          <w:sz w:val="30"/>
          <w:szCs w:val="30"/>
        </w:rPr>
        <w:t xml:space="preserve">Методи оцінювання: </w:t>
      </w:r>
    </w:p>
    <w:p w14:paraId="1771C181" w14:textId="77777777" w:rsidR="00FB169D" w:rsidRPr="00D35F33" w:rsidRDefault="00FB169D" w:rsidP="00FB169D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18" w:lineRule="auto"/>
        <w:ind w:left="0" w:firstLine="0"/>
        <w:jc w:val="both"/>
        <w:rPr>
          <w:color w:val="000000" w:themeColor="text1"/>
          <w:sz w:val="30"/>
          <w:szCs w:val="30"/>
        </w:rPr>
      </w:pPr>
      <w:r w:rsidRPr="00D35F33">
        <w:rPr>
          <w:color w:val="000000" w:themeColor="text1"/>
          <w:sz w:val="30"/>
          <w:szCs w:val="30"/>
        </w:rPr>
        <w:t xml:space="preserve">поточний контроль (тестування, перевірка індивідуальних завдань, </w:t>
      </w:r>
      <w:r w:rsidRPr="00D35F33">
        <w:rPr>
          <w:color w:val="000000" w:themeColor="text1"/>
          <w:sz w:val="30"/>
          <w:szCs w:val="30"/>
        </w:rPr>
        <w:lastRenderedPageBreak/>
        <w:t xml:space="preserve">ситуаційних вправ, аналітично-розрахункових та творчих задач, захист індивідуальних та групових проектів); </w:t>
      </w:r>
    </w:p>
    <w:p w14:paraId="02192A4A" w14:textId="77777777" w:rsidR="00FB169D" w:rsidRPr="00D35F33" w:rsidRDefault="00FB169D" w:rsidP="00FB169D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18" w:lineRule="auto"/>
        <w:ind w:left="0" w:firstLine="0"/>
        <w:jc w:val="both"/>
        <w:rPr>
          <w:color w:val="000000" w:themeColor="text1"/>
          <w:sz w:val="30"/>
          <w:szCs w:val="30"/>
        </w:rPr>
      </w:pPr>
      <w:r w:rsidRPr="00D35F33">
        <w:rPr>
          <w:color w:val="000000" w:themeColor="text1"/>
          <w:sz w:val="30"/>
          <w:szCs w:val="30"/>
        </w:rPr>
        <w:t>підсумковий контроль (екзамен).</w:t>
      </w:r>
    </w:p>
    <w:p w14:paraId="1A7803BF" w14:textId="77777777" w:rsidR="007B3950" w:rsidRDefault="00FB169D" w:rsidP="00FB169D">
      <w:r w:rsidRPr="00D35F33">
        <w:rPr>
          <w:b/>
          <w:color w:val="000000" w:themeColor="text1"/>
          <w:sz w:val="30"/>
          <w:szCs w:val="30"/>
        </w:rPr>
        <w:t xml:space="preserve">Мова навчання та викладання. </w:t>
      </w:r>
      <w:r w:rsidRPr="00D35F33">
        <w:rPr>
          <w:color w:val="000000" w:themeColor="text1"/>
          <w:sz w:val="30"/>
          <w:szCs w:val="30"/>
        </w:rPr>
        <w:t>Українська.</w:t>
      </w:r>
    </w:p>
    <w:sectPr w:rsidR="007B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B03E4A"/>
    <w:multiLevelType w:val="multilevel"/>
    <w:tmpl w:val="DB588094"/>
    <w:lvl w:ilvl="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9C03A7"/>
    <w:multiLevelType w:val="singleLevel"/>
    <w:tmpl w:val="210C539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8"/>
        <w:vertAlign w:val="baseline"/>
      </w:rPr>
    </w:lvl>
  </w:abstractNum>
  <w:abstractNum w:abstractNumId="2" w15:restartNumberingAfterBreak="0">
    <w:nsid w:val="50AA5199"/>
    <w:multiLevelType w:val="multilevel"/>
    <w:tmpl w:val="56C8D1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Times New Roman" w:cs="Times New Roman"/>
        <w:b w:val="0"/>
        <w:i w:val="0"/>
        <w:color w:val="00000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/>
        <w:color w:val="000000"/>
      </w:rPr>
    </w:lvl>
  </w:abstractNum>
  <w:num w:numId="1" w16cid:durableId="1389111928">
    <w:abstractNumId w:val="0"/>
  </w:num>
  <w:num w:numId="2" w16cid:durableId="183131520">
    <w:abstractNumId w:val="2"/>
  </w:num>
  <w:num w:numId="3" w16cid:durableId="213313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9D"/>
    <w:rsid w:val="007B3950"/>
    <w:rsid w:val="00A068BE"/>
    <w:rsid w:val="00D74F9F"/>
    <w:rsid w:val="00FB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CA61"/>
  <w15:chartTrackingRefBased/>
  <w15:docId w15:val="{8B470A4F-23A8-4ED6-B8A2-249CFA35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-color-secondary">
    <w:name w:val="a-color-secondary"/>
    <w:qFormat/>
    <w:rsid w:val="00FB169D"/>
  </w:style>
  <w:style w:type="character" w:customStyle="1" w:styleId="author">
    <w:name w:val="author"/>
    <w:qFormat/>
    <w:rsid w:val="00FB169D"/>
  </w:style>
  <w:style w:type="character" w:customStyle="1" w:styleId="a-size-extra-large">
    <w:name w:val="a-size-extra-large"/>
    <w:qFormat/>
    <w:rsid w:val="00FB169D"/>
  </w:style>
  <w:style w:type="paragraph" w:styleId="a3">
    <w:name w:val="List Paragraph"/>
    <w:basedOn w:val="a"/>
    <w:uiPriority w:val="99"/>
    <w:qFormat/>
    <w:rsid w:val="00A068BE"/>
    <w:pPr>
      <w:spacing w:after="200" w:line="360" w:lineRule="auto"/>
      <w:ind w:left="720"/>
      <w:contextualSpacing/>
    </w:pPr>
    <w:rPr>
      <w:rFonts w:eastAsia="Calibri"/>
      <w:sz w:val="28"/>
      <w:szCs w:val="22"/>
      <w:lang w:val="ru-RU" w:eastAsia="en-US"/>
    </w:rPr>
  </w:style>
  <w:style w:type="character" w:styleId="a4">
    <w:name w:val="Hyperlink"/>
    <w:basedOn w:val="a0"/>
    <w:uiPriority w:val="99"/>
    <w:unhideWhenUsed/>
    <w:rsid w:val="00A068B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68B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06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Миколайчук Ірина Павлівна</dc:creator>
  <cp:keywords/>
  <dc:description/>
  <cp:lastModifiedBy>Миколайчук Ірина Павлівна</cp:lastModifiedBy>
  <cp:revision>3</cp:revision>
  <dcterms:created xsi:type="dcterms:W3CDTF">2023-03-02T20:45:00Z</dcterms:created>
  <dcterms:modified xsi:type="dcterms:W3CDTF">2024-03-05T15:36:00Z</dcterms:modified>
</cp:coreProperties>
</file>