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6" w:rsidRPr="00743636" w:rsidRDefault="00743636" w:rsidP="00743636">
      <w:pPr>
        <w:pStyle w:val="a3"/>
        <w:shd w:val="clear" w:color="auto" w:fill="FFFFFF"/>
        <w:spacing w:before="0" w:beforeAutospacing="0" w:after="0" w:afterAutospacing="0"/>
        <w:ind w:firstLine="708"/>
        <w:jc w:val="both"/>
        <w:textAlignment w:val="baseline"/>
        <w:rPr>
          <w:color w:val="333333"/>
        </w:rPr>
      </w:pPr>
      <w:r w:rsidRPr="00743636">
        <w:rPr>
          <w:b/>
          <w:color w:val="333333"/>
        </w:rPr>
        <w:t>У зв’язку з дією воєнного стану в Україні, 21 березня 2022 року</w:t>
      </w:r>
      <w:r w:rsidRPr="00743636">
        <w:rPr>
          <w:color w:val="333333"/>
        </w:rPr>
        <w:t xml:space="preserve"> Уряд ухвалив </w:t>
      </w:r>
      <w:hyperlink r:id="rId4" w:history="1">
        <w:r w:rsidRPr="00743636">
          <w:rPr>
            <w:rStyle w:val="a4"/>
            <w:color w:val="auto"/>
            <w:u w:val="none"/>
            <w:bdr w:val="none" w:sz="0" w:space="0" w:color="auto" w:frame="1"/>
          </w:rPr>
          <w:t>зміни</w:t>
        </w:r>
      </w:hyperlink>
      <w:r w:rsidRPr="00743636">
        <w:rPr>
          <w:color w:val="333333"/>
        </w:rPr>
        <w:t> до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p>
    <w:p w:rsidR="00743636" w:rsidRPr="00743636" w:rsidRDefault="00743636" w:rsidP="00743636">
      <w:pPr>
        <w:pStyle w:val="a3"/>
        <w:shd w:val="clear" w:color="auto" w:fill="FFFFFF"/>
        <w:spacing w:before="0" w:beforeAutospacing="0" w:after="0" w:afterAutospacing="0"/>
        <w:ind w:firstLine="708"/>
        <w:jc w:val="both"/>
        <w:textAlignment w:val="baseline"/>
        <w:rPr>
          <w:color w:val="333333"/>
        </w:rPr>
      </w:pPr>
      <w:r w:rsidRPr="00743636">
        <w:rPr>
          <w:color w:val="333333"/>
          <w:bdr w:val="none" w:sz="0" w:space="0" w:color="auto" w:frame="1"/>
        </w:rPr>
        <w:t xml:space="preserve">Воєнні дії, спричинені повномасштабним вторгненням </w:t>
      </w:r>
      <w:proofErr w:type="spellStart"/>
      <w:r w:rsidRPr="00743636">
        <w:rPr>
          <w:color w:val="333333"/>
          <w:bdr w:val="none" w:sz="0" w:space="0" w:color="auto" w:frame="1"/>
        </w:rPr>
        <w:t>росії</w:t>
      </w:r>
      <w:proofErr w:type="spellEnd"/>
      <w:r w:rsidRPr="00743636">
        <w:rPr>
          <w:color w:val="333333"/>
          <w:bdr w:val="none" w:sz="0" w:space="0" w:color="auto" w:frame="1"/>
        </w:rPr>
        <w:t>, охопили значну частину України та унеможливили здійснення освітньої діяльності в багатьох закладах вищої освіти та наукових установах. Зокрема, унеможливлено або ускладнено проведення атестації здобувачів ступеня доктора філософії та дотримання строків такої атестації. Зміни до Порядку обумовлені необхідністю унормування процедури атестації здобувачів ступеня доктора філософії в умовах воєнного стану.</w:t>
      </w:r>
    </w:p>
    <w:p w:rsidR="00743636" w:rsidRPr="00743636" w:rsidRDefault="00743636" w:rsidP="00743636">
      <w:pPr>
        <w:pStyle w:val="a3"/>
        <w:shd w:val="clear" w:color="auto" w:fill="FFFFFF"/>
        <w:spacing w:before="0" w:beforeAutospacing="0" w:after="0" w:afterAutospacing="0"/>
        <w:ind w:firstLine="708"/>
        <w:jc w:val="both"/>
        <w:textAlignment w:val="baseline"/>
        <w:rPr>
          <w:color w:val="333333"/>
        </w:rPr>
      </w:pPr>
      <w:r w:rsidRPr="00743636">
        <w:rPr>
          <w:color w:val="333333"/>
        </w:rPr>
        <w:t xml:space="preserve">Враховуючи умови воєнного часу, з метою захисту прав і законних інтересів здобувачів ступеня доктора філософії, надання можливості відновлення </w:t>
      </w:r>
      <w:proofErr w:type="spellStart"/>
      <w:r w:rsidRPr="00743636">
        <w:rPr>
          <w:color w:val="333333"/>
        </w:rPr>
        <w:t>освітньо-наукової</w:t>
      </w:r>
      <w:proofErr w:type="spellEnd"/>
      <w:r w:rsidRPr="00743636">
        <w:rPr>
          <w:color w:val="333333"/>
        </w:rPr>
        <w:t xml:space="preserve"> інфраструктури після перемоги України над російсько-фашистськими загарбниками, пропонується не враховувати при обчисленні строків (визначених Порядком) період воєнного стану та наступні три місяці після його завершення.</w:t>
      </w:r>
    </w:p>
    <w:p w:rsidR="00743636" w:rsidRPr="00743636" w:rsidRDefault="00743636" w:rsidP="00743636">
      <w:pPr>
        <w:spacing w:line="240" w:lineRule="auto"/>
        <w:jc w:val="center"/>
        <w:textAlignment w:val="baseline"/>
        <w:rPr>
          <w:rFonts w:ascii="ProbaPro" w:eastAsia="Times New Roman" w:hAnsi="ProbaPro" w:cs="Times New Roman"/>
          <w:sz w:val="27"/>
          <w:szCs w:val="27"/>
          <w:lang w:eastAsia="uk-UA"/>
        </w:rPr>
      </w:pPr>
      <w:r w:rsidRPr="00743636">
        <w:rPr>
          <w:rFonts w:ascii="ProbaPro" w:eastAsia="Times New Roman" w:hAnsi="ProbaPro" w:cs="Times New Roman"/>
          <w:sz w:val="27"/>
          <w:szCs w:val="27"/>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бінет Міністрів України" style="width:24pt;height:24pt"/>
        </w:pict>
      </w:r>
      <w:r>
        <w:pict>
          <v:shape id="_x0000_i1027" type="#_x0000_t75" alt="Кабінет Міністрів України" style="width:24pt;height:24pt"/>
        </w:pict>
      </w:r>
    </w:p>
    <w:p w:rsidR="00743636" w:rsidRPr="00743636" w:rsidRDefault="00743636" w:rsidP="00743636">
      <w:pPr>
        <w:spacing w:line="450" w:lineRule="atLeast"/>
        <w:jc w:val="center"/>
        <w:textAlignment w:val="baseline"/>
        <w:rPr>
          <w:rFonts w:ascii="ProbaPro" w:eastAsia="Times New Roman" w:hAnsi="ProbaPro" w:cs="Times New Roman"/>
          <w:b/>
          <w:bCs/>
          <w:caps/>
          <w:color w:val="1D1D1B"/>
          <w:spacing w:val="30"/>
          <w:sz w:val="41"/>
          <w:szCs w:val="41"/>
          <w:lang w:eastAsia="uk-UA"/>
        </w:rPr>
      </w:pPr>
      <w:r w:rsidRPr="00743636">
        <w:rPr>
          <w:rFonts w:ascii="ProbaPro" w:eastAsia="Times New Roman" w:hAnsi="ProbaPro" w:cs="Times New Roman"/>
          <w:b/>
          <w:bCs/>
          <w:caps/>
          <w:color w:val="1D1D1B"/>
          <w:spacing w:val="30"/>
          <w:sz w:val="41"/>
          <w:szCs w:val="41"/>
          <w:lang w:eastAsia="uk-UA"/>
        </w:rPr>
        <w:t>КАБІНЕТ МІНІСТРІВ УКРАЇНИ</w:t>
      </w:r>
    </w:p>
    <w:p w:rsidR="00743636" w:rsidRPr="00743636" w:rsidRDefault="00743636" w:rsidP="00743636">
      <w:pPr>
        <w:spacing w:after="0" w:line="450" w:lineRule="atLeast"/>
        <w:jc w:val="center"/>
        <w:textAlignment w:val="baseline"/>
        <w:rPr>
          <w:rFonts w:ascii="ProbaPro" w:eastAsia="Times New Roman" w:hAnsi="ProbaPro" w:cs="Times New Roman"/>
          <w:b/>
          <w:bCs/>
          <w:caps/>
          <w:color w:val="1D1D1B"/>
          <w:spacing w:val="30"/>
          <w:sz w:val="27"/>
          <w:szCs w:val="27"/>
          <w:lang w:eastAsia="uk-UA"/>
        </w:rPr>
      </w:pPr>
      <w:r w:rsidRPr="00743636">
        <w:rPr>
          <w:rFonts w:ascii="ProbaPro" w:eastAsia="Times New Roman" w:hAnsi="ProbaPro" w:cs="Times New Roman"/>
          <w:b/>
          <w:bCs/>
          <w:caps/>
          <w:color w:val="1D1D1B"/>
          <w:spacing w:val="30"/>
          <w:sz w:val="27"/>
          <w:szCs w:val="27"/>
          <w:lang w:eastAsia="uk-UA"/>
        </w:rPr>
        <w:t>ПОСТАНОВА</w:t>
      </w:r>
    </w:p>
    <w:p w:rsidR="00743636" w:rsidRPr="00743636" w:rsidRDefault="00743636" w:rsidP="00743636">
      <w:pPr>
        <w:spacing w:after="0" w:line="450" w:lineRule="atLeast"/>
        <w:jc w:val="center"/>
        <w:textAlignment w:val="baseline"/>
        <w:rPr>
          <w:rFonts w:ascii="ProbaPro" w:eastAsia="Times New Roman" w:hAnsi="ProbaPro" w:cs="Times New Roman"/>
          <w:color w:val="1D1D1B"/>
          <w:spacing w:val="15"/>
          <w:sz w:val="24"/>
          <w:szCs w:val="24"/>
          <w:lang w:eastAsia="uk-UA"/>
        </w:rPr>
      </w:pPr>
      <w:r w:rsidRPr="00743636">
        <w:rPr>
          <w:rFonts w:ascii="ProbaPro" w:eastAsia="Times New Roman" w:hAnsi="ProbaPro" w:cs="Times New Roman"/>
          <w:color w:val="1D1D1B"/>
          <w:spacing w:val="15"/>
          <w:sz w:val="24"/>
          <w:szCs w:val="24"/>
          <w:lang w:eastAsia="uk-UA"/>
        </w:rPr>
        <w:t>від 21 березня 2022 р. № 341</w:t>
      </w:r>
    </w:p>
    <w:p w:rsidR="00743636" w:rsidRPr="00743636" w:rsidRDefault="00743636" w:rsidP="00743636">
      <w:pPr>
        <w:spacing w:line="240" w:lineRule="auto"/>
        <w:jc w:val="center"/>
        <w:textAlignment w:val="baseline"/>
        <w:rPr>
          <w:rFonts w:ascii="ProbaPro" w:eastAsia="Times New Roman" w:hAnsi="ProbaPro" w:cs="Times New Roman"/>
          <w:sz w:val="27"/>
          <w:szCs w:val="27"/>
          <w:lang w:eastAsia="uk-UA"/>
        </w:rPr>
      </w:pPr>
      <w:r w:rsidRPr="00743636">
        <w:rPr>
          <w:rFonts w:ascii="ProbaPro" w:eastAsia="Times New Roman" w:hAnsi="ProbaPro" w:cs="Times New Roman"/>
          <w:sz w:val="27"/>
          <w:szCs w:val="27"/>
          <w:lang w:eastAsia="uk-UA"/>
        </w:rPr>
        <w:t>Київ</w:t>
      </w:r>
    </w:p>
    <w:p w:rsidR="00743636" w:rsidRDefault="00743636" w:rsidP="00743636">
      <w:pPr>
        <w:spacing w:line="360" w:lineRule="atLeast"/>
        <w:jc w:val="center"/>
        <w:textAlignment w:val="baseline"/>
        <w:rPr>
          <w:rFonts w:ascii="ProbaPro" w:eastAsia="Times New Roman" w:hAnsi="ProbaPro" w:cs="Times New Roman"/>
          <w:b/>
          <w:bCs/>
          <w:sz w:val="27"/>
          <w:szCs w:val="27"/>
          <w:lang w:eastAsia="uk-UA"/>
        </w:rPr>
      </w:pPr>
      <w:r w:rsidRPr="00743636">
        <w:rPr>
          <w:rFonts w:ascii="ProbaPro" w:eastAsia="Times New Roman" w:hAnsi="ProbaPro" w:cs="Times New Roman"/>
          <w:b/>
          <w:bCs/>
          <w:sz w:val="27"/>
          <w:szCs w:val="27"/>
          <w:lang w:eastAsia="uk-UA"/>
        </w:rPr>
        <w:t xml:space="preserve">Про внесення зміни до постанови </w:t>
      </w:r>
    </w:p>
    <w:p w:rsidR="00743636" w:rsidRPr="00743636" w:rsidRDefault="00743636" w:rsidP="00743636">
      <w:pPr>
        <w:spacing w:line="360" w:lineRule="atLeast"/>
        <w:jc w:val="center"/>
        <w:textAlignment w:val="baseline"/>
        <w:rPr>
          <w:rFonts w:ascii="ProbaPro" w:eastAsia="Times New Roman" w:hAnsi="ProbaPro" w:cs="Times New Roman"/>
          <w:b/>
          <w:bCs/>
          <w:sz w:val="27"/>
          <w:szCs w:val="27"/>
          <w:lang w:eastAsia="uk-UA"/>
        </w:rPr>
      </w:pPr>
      <w:r w:rsidRPr="00743636">
        <w:rPr>
          <w:rFonts w:ascii="ProbaPro" w:eastAsia="Times New Roman" w:hAnsi="ProbaPro" w:cs="Times New Roman"/>
          <w:b/>
          <w:bCs/>
          <w:sz w:val="27"/>
          <w:szCs w:val="27"/>
          <w:lang w:eastAsia="uk-UA"/>
        </w:rPr>
        <w:t>Кабінету Міністрів України від 12 січня 2022 р. № 44</w:t>
      </w:r>
    </w:p>
    <w:p w:rsidR="00743636" w:rsidRPr="00743636" w:rsidRDefault="00743636" w:rsidP="00743636">
      <w:pPr>
        <w:spacing w:before="525" w:after="525" w:line="240" w:lineRule="auto"/>
        <w:textAlignment w:val="baseline"/>
        <w:rPr>
          <w:rFonts w:ascii="ProbaPro" w:eastAsia="Times New Roman" w:hAnsi="ProbaPro" w:cs="Times New Roman"/>
          <w:sz w:val="27"/>
          <w:szCs w:val="27"/>
          <w:lang w:eastAsia="uk-UA"/>
        </w:rPr>
      </w:pPr>
      <w:r w:rsidRPr="00743636">
        <w:rPr>
          <w:rFonts w:ascii="ProbaPro" w:eastAsia="Times New Roman" w:hAnsi="ProbaPro" w:cs="Times New Roman"/>
          <w:sz w:val="27"/>
          <w:szCs w:val="27"/>
          <w:lang w:eastAsia="uk-UA"/>
        </w:rPr>
        <w:pict>
          <v:rect id="_x0000_i1026" style="width:0;height:0" o:hralign="center" o:hrstd="t" o:hr="t" fillcolor="#a0a0a0" stroked="f"/>
        </w:pict>
      </w:r>
    </w:p>
    <w:p w:rsidR="00743636" w:rsidRPr="00743636" w:rsidRDefault="00743636" w:rsidP="00743636">
      <w:pPr>
        <w:shd w:val="clear" w:color="auto" w:fill="FFFFFF"/>
        <w:spacing w:after="0" w:line="405" w:lineRule="atLeast"/>
        <w:jc w:val="both"/>
        <w:textAlignment w:val="baseline"/>
        <w:rPr>
          <w:rFonts w:ascii="ProbaPro" w:eastAsia="Times New Roman" w:hAnsi="ProbaPro" w:cs="Times New Roman"/>
          <w:color w:val="1D1D1B"/>
          <w:sz w:val="27"/>
          <w:szCs w:val="27"/>
          <w:lang w:eastAsia="uk-UA"/>
        </w:rPr>
      </w:pPr>
      <w:r w:rsidRPr="00743636">
        <w:rPr>
          <w:rFonts w:ascii="ProbaPro" w:eastAsia="Times New Roman" w:hAnsi="ProbaPro" w:cs="Times New Roman"/>
          <w:color w:val="1D1D1B"/>
          <w:sz w:val="27"/>
          <w:szCs w:val="27"/>
          <w:lang w:eastAsia="uk-UA"/>
        </w:rPr>
        <w:t>Кабінет Міністрів України </w:t>
      </w:r>
      <w:r w:rsidRPr="00743636">
        <w:rPr>
          <w:rFonts w:ascii="ProbaPro" w:eastAsia="Times New Roman" w:hAnsi="ProbaPro" w:cs="Times New Roman"/>
          <w:b/>
          <w:bCs/>
          <w:color w:val="1D1D1B"/>
          <w:sz w:val="27"/>
          <w:lang w:eastAsia="uk-UA"/>
        </w:rPr>
        <w:t>постановляє</w:t>
      </w:r>
      <w:r w:rsidRPr="00743636">
        <w:rPr>
          <w:rFonts w:ascii="ProbaPro" w:eastAsia="Times New Roman" w:hAnsi="ProbaPro" w:cs="Times New Roman"/>
          <w:color w:val="1D1D1B"/>
          <w:sz w:val="27"/>
          <w:szCs w:val="27"/>
          <w:lang w:eastAsia="uk-UA"/>
        </w:rPr>
        <w:t>:</w:t>
      </w:r>
    </w:p>
    <w:p w:rsidR="00743636" w:rsidRPr="00743636" w:rsidRDefault="00743636" w:rsidP="00743636">
      <w:pPr>
        <w:shd w:val="clear" w:color="auto" w:fill="FFFFFF"/>
        <w:spacing w:after="225" w:line="405" w:lineRule="atLeast"/>
        <w:jc w:val="both"/>
        <w:textAlignment w:val="baseline"/>
        <w:rPr>
          <w:rFonts w:ascii="ProbaPro" w:eastAsia="Times New Roman" w:hAnsi="ProbaPro" w:cs="Times New Roman"/>
          <w:color w:val="1D1D1B"/>
          <w:sz w:val="27"/>
          <w:szCs w:val="27"/>
          <w:lang w:eastAsia="uk-UA"/>
        </w:rPr>
      </w:pPr>
      <w:r w:rsidRPr="00743636">
        <w:rPr>
          <w:rFonts w:ascii="ProbaPro" w:eastAsia="Times New Roman" w:hAnsi="ProbaPro" w:cs="Times New Roman"/>
          <w:color w:val="1D1D1B"/>
          <w:sz w:val="27"/>
          <w:szCs w:val="27"/>
          <w:lang w:eastAsia="uk-UA"/>
        </w:rPr>
        <w:t xml:space="preserve">Внести зміну до постанови Кабінету Міністрів України від 12 січня 2022 р. № 44 </w:t>
      </w:r>
      <w:proofErr w:type="spellStart"/>
      <w:r w:rsidRPr="00743636">
        <w:rPr>
          <w:rFonts w:ascii="ProbaPro" w:eastAsia="Times New Roman" w:hAnsi="ProbaPro" w:cs="Times New Roman"/>
          <w:color w:val="1D1D1B"/>
          <w:sz w:val="27"/>
          <w:szCs w:val="27"/>
          <w:lang w:eastAsia="uk-UA"/>
        </w:rPr>
        <w:t>“Про</w:t>
      </w:r>
      <w:proofErr w:type="spellEnd"/>
      <w:r w:rsidRPr="00743636">
        <w:rPr>
          <w:rFonts w:ascii="ProbaPro" w:eastAsia="Times New Roman" w:hAnsi="ProbaPro" w:cs="Times New Roman"/>
          <w:color w:val="1D1D1B"/>
          <w:sz w:val="27"/>
          <w:szCs w:val="27"/>
          <w:lang w:eastAsia="uk-UA"/>
        </w:rPr>
        <w:t xml:space="preserve">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w:t>
      </w:r>
      <w:proofErr w:type="spellStart"/>
      <w:r w:rsidRPr="00743636">
        <w:rPr>
          <w:rFonts w:ascii="ProbaPro" w:eastAsia="Times New Roman" w:hAnsi="ProbaPro" w:cs="Times New Roman"/>
          <w:color w:val="1D1D1B"/>
          <w:sz w:val="27"/>
          <w:szCs w:val="27"/>
          <w:lang w:eastAsia="uk-UA"/>
        </w:rPr>
        <w:t>філософіїˮ</w:t>
      </w:r>
      <w:proofErr w:type="spellEnd"/>
      <w:r w:rsidRPr="00743636">
        <w:rPr>
          <w:rFonts w:ascii="ProbaPro" w:eastAsia="Times New Roman" w:hAnsi="ProbaPro" w:cs="Times New Roman"/>
          <w:color w:val="1D1D1B"/>
          <w:sz w:val="27"/>
          <w:szCs w:val="27"/>
          <w:lang w:eastAsia="uk-UA"/>
        </w:rPr>
        <w:t xml:space="preserve"> (Офіційний вісник України, 2022 р., № 11, ст. 586), доповнивши її пунктом 3 такого змісту:</w:t>
      </w:r>
    </w:p>
    <w:p w:rsidR="00743636" w:rsidRPr="00743636" w:rsidRDefault="00743636" w:rsidP="00743636">
      <w:pPr>
        <w:shd w:val="clear" w:color="auto" w:fill="FFFFFF"/>
        <w:spacing w:after="225" w:line="405" w:lineRule="atLeast"/>
        <w:jc w:val="both"/>
        <w:textAlignment w:val="baseline"/>
        <w:rPr>
          <w:rFonts w:ascii="ProbaPro" w:eastAsia="Times New Roman" w:hAnsi="ProbaPro" w:cs="Times New Roman"/>
          <w:color w:val="1D1D1B"/>
          <w:sz w:val="27"/>
          <w:szCs w:val="27"/>
          <w:lang w:eastAsia="uk-UA"/>
        </w:rPr>
      </w:pPr>
      <w:r w:rsidRPr="00743636">
        <w:rPr>
          <w:rFonts w:ascii="ProbaPro" w:eastAsia="Times New Roman" w:hAnsi="ProbaPro" w:cs="Times New Roman"/>
          <w:color w:val="1D1D1B"/>
          <w:sz w:val="27"/>
          <w:szCs w:val="27"/>
          <w:lang w:eastAsia="uk-UA"/>
        </w:rPr>
        <w:t xml:space="preserve">“3. Установити, що період дії воєнного стану, а також наступні три місяці після його припинення або скасування, не враховуються під час обчислення строків, визначених Порядком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затвердженим цією </w:t>
      </w:r>
      <w:proofErr w:type="spellStart"/>
      <w:r w:rsidRPr="00743636">
        <w:rPr>
          <w:rFonts w:ascii="ProbaPro" w:eastAsia="Times New Roman" w:hAnsi="ProbaPro" w:cs="Times New Roman"/>
          <w:color w:val="1D1D1B"/>
          <w:sz w:val="27"/>
          <w:szCs w:val="27"/>
          <w:lang w:eastAsia="uk-UA"/>
        </w:rPr>
        <w:t>постановою.ˮ</w:t>
      </w:r>
      <w:proofErr w:type="spellEnd"/>
      <w:r w:rsidRPr="00743636">
        <w:rPr>
          <w:rFonts w:ascii="ProbaPro" w:eastAsia="Times New Roman" w:hAnsi="ProbaPro" w:cs="Times New Roman"/>
          <w:color w:val="1D1D1B"/>
          <w:sz w:val="27"/>
          <w:szCs w:val="27"/>
          <w:lang w:eastAsia="uk-UA"/>
        </w:rPr>
        <w:t>.</w:t>
      </w:r>
    </w:p>
    <w:p w:rsidR="00FB0992" w:rsidRPr="00743636" w:rsidRDefault="00743636" w:rsidP="00743636">
      <w:pPr>
        <w:shd w:val="clear" w:color="auto" w:fill="FFFFFF"/>
        <w:spacing w:after="0" w:line="405" w:lineRule="atLeast"/>
        <w:jc w:val="both"/>
        <w:textAlignment w:val="baseline"/>
        <w:rPr>
          <w:rFonts w:ascii="ProbaPro" w:eastAsia="Times New Roman" w:hAnsi="ProbaPro" w:cs="Times New Roman"/>
          <w:color w:val="1D1D1B"/>
          <w:sz w:val="27"/>
          <w:szCs w:val="27"/>
          <w:lang w:eastAsia="uk-UA"/>
        </w:rPr>
      </w:pPr>
      <w:r w:rsidRPr="00743636">
        <w:rPr>
          <w:rFonts w:ascii="ProbaPro" w:eastAsia="Times New Roman" w:hAnsi="ProbaPro" w:cs="Times New Roman"/>
          <w:color w:val="1D1D1B"/>
          <w:sz w:val="27"/>
          <w:szCs w:val="27"/>
          <w:lang w:eastAsia="uk-UA"/>
        </w:rPr>
        <w:t>         </w:t>
      </w:r>
      <w:r w:rsidRPr="00743636">
        <w:rPr>
          <w:rFonts w:ascii="ProbaPro" w:eastAsia="Times New Roman" w:hAnsi="ProbaPro" w:cs="Times New Roman"/>
          <w:b/>
          <w:bCs/>
          <w:color w:val="1D1D1B"/>
          <w:sz w:val="27"/>
          <w:lang w:eastAsia="uk-UA"/>
        </w:rPr>
        <w:t>  Прем’єр-міністр України                 Д. ШМИГАЛЬ</w:t>
      </w:r>
    </w:p>
    <w:sectPr w:rsidR="00FB0992" w:rsidRPr="00743636" w:rsidSect="00FB09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636"/>
    <w:rsid w:val="004C5836"/>
    <w:rsid w:val="00743636"/>
    <w:rsid w:val="00FB09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6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3636"/>
    <w:rPr>
      <w:color w:val="0000FF"/>
      <w:u w:val="single"/>
    </w:rPr>
  </w:style>
  <w:style w:type="character" w:styleId="a5">
    <w:name w:val="Strong"/>
    <w:basedOn w:val="a0"/>
    <w:uiPriority w:val="22"/>
    <w:qFormat/>
    <w:rsid w:val="00743636"/>
    <w:rPr>
      <w:b/>
      <w:bCs/>
    </w:rPr>
  </w:style>
</w:styles>
</file>

<file path=word/webSettings.xml><?xml version="1.0" encoding="utf-8"?>
<w:webSettings xmlns:r="http://schemas.openxmlformats.org/officeDocument/2006/relationships" xmlns:w="http://schemas.openxmlformats.org/wordprocessingml/2006/main">
  <w:divs>
    <w:div w:id="79916135">
      <w:bodyDiv w:val="1"/>
      <w:marLeft w:val="0"/>
      <w:marRight w:val="0"/>
      <w:marTop w:val="0"/>
      <w:marBottom w:val="0"/>
      <w:divBdr>
        <w:top w:val="none" w:sz="0" w:space="0" w:color="auto"/>
        <w:left w:val="none" w:sz="0" w:space="0" w:color="auto"/>
        <w:bottom w:val="none" w:sz="0" w:space="0" w:color="auto"/>
        <w:right w:val="none" w:sz="0" w:space="0" w:color="auto"/>
      </w:divBdr>
    </w:div>
    <w:div w:id="208346845">
      <w:bodyDiv w:val="1"/>
      <w:marLeft w:val="0"/>
      <w:marRight w:val="0"/>
      <w:marTop w:val="0"/>
      <w:marBottom w:val="0"/>
      <w:divBdr>
        <w:top w:val="none" w:sz="0" w:space="0" w:color="auto"/>
        <w:left w:val="none" w:sz="0" w:space="0" w:color="auto"/>
        <w:bottom w:val="none" w:sz="0" w:space="0" w:color="auto"/>
        <w:right w:val="none" w:sz="0" w:space="0" w:color="auto"/>
      </w:divBdr>
      <w:divsChild>
        <w:div w:id="2046059162">
          <w:marLeft w:val="-225"/>
          <w:marRight w:val="-225"/>
          <w:marTop w:val="0"/>
          <w:marBottom w:val="0"/>
          <w:divBdr>
            <w:top w:val="none" w:sz="0" w:space="0" w:color="auto"/>
            <w:left w:val="none" w:sz="0" w:space="0" w:color="auto"/>
            <w:bottom w:val="none" w:sz="0" w:space="0" w:color="auto"/>
            <w:right w:val="none" w:sz="0" w:space="0" w:color="auto"/>
          </w:divBdr>
          <w:divsChild>
            <w:div w:id="753815744">
              <w:marLeft w:val="0"/>
              <w:marRight w:val="0"/>
              <w:marTop w:val="0"/>
              <w:marBottom w:val="0"/>
              <w:divBdr>
                <w:top w:val="none" w:sz="0" w:space="0" w:color="auto"/>
                <w:left w:val="none" w:sz="0" w:space="0" w:color="auto"/>
                <w:bottom w:val="none" w:sz="0" w:space="0" w:color="auto"/>
                <w:right w:val="none" w:sz="0" w:space="0" w:color="auto"/>
              </w:divBdr>
              <w:divsChild>
                <w:div w:id="735905080">
                  <w:marLeft w:val="0"/>
                  <w:marRight w:val="0"/>
                  <w:marTop w:val="0"/>
                  <w:marBottom w:val="225"/>
                  <w:divBdr>
                    <w:top w:val="none" w:sz="0" w:space="0" w:color="auto"/>
                    <w:left w:val="none" w:sz="0" w:space="0" w:color="auto"/>
                    <w:bottom w:val="none" w:sz="0" w:space="0" w:color="auto"/>
                    <w:right w:val="none" w:sz="0" w:space="0" w:color="auto"/>
                  </w:divBdr>
                  <w:divsChild>
                    <w:div w:id="2117434709">
                      <w:marLeft w:val="0"/>
                      <w:marRight w:val="0"/>
                      <w:marTop w:val="900"/>
                      <w:marBottom w:val="450"/>
                      <w:divBdr>
                        <w:top w:val="none" w:sz="0" w:space="0" w:color="auto"/>
                        <w:left w:val="none" w:sz="0" w:space="0" w:color="auto"/>
                        <w:bottom w:val="none" w:sz="0" w:space="0" w:color="auto"/>
                        <w:right w:val="none" w:sz="0" w:space="0" w:color="auto"/>
                      </w:divBdr>
                    </w:div>
                    <w:div w:id="381053436">
                      <w:marLeft w:val="0"/>
                      <w:marRight w:val="0"/>
                      <w:marTop w:val="0"/>
                      <w:marBottom w:val="0"/>
                      <w:divBdr>
                        <w:top w:val="none" w:sz="0" w:space="0" w:color="auto"/>
                        <w:left w:val="none" w:sz="0" w:space="0" w:color="auto"/>
                        <w:bottom w:val="none" w:sz="0" w:space="0" w:color="auto"/>
                        <w:right w:val="none" w:sz="0" w:space="0" w:color="auto"/>
                      </w:divBdr>
                      <w:divsChild>
                        <w:div w:id="1406107116">
                          <w:marLeft w:val="0"/>
                          <w:marRight w:val="0"/>
                          <w:marTop w:val="0"/>
                          <w:marBottom w:val="300"/>
                          <w:divBdr>
                            <w:top w:val="none" w:sz="0" w:space="0" w:color="auto"/>
                            <w:left w:val="none" w:sz="0" w:space="0" w:color="auto"/>
                            <w:bottom w:val="none" w:sz="0" w:space="0" w:color="auto"/>
                            <w:right w:val="none" w:sz="0" w:space="0" w:color="auto"/>
                          </w:divBdr>
                        </w:div>
                        <w:div w:id="1909534256">
                          <w:marLeft w:val="0"/>
                          <w:marRight w:val="0"/>
                          <w:marTop w:val="0"/>
                          <w:marBottom w:val="0"/>
                          <w:divBdr>
                            <w:top w:val="none" w:sz="0" w:space="0" w:color="auto"/>
                            <w:left w:val="none" w:sz="0" w:space="0" w:color="auto"/>
                            <w:bottom w:val="none" w:sz="0" w:space="0" w:color="auto"/>
                            <w:right w:val="none" w:sz="0" w:space="0" w:color="auto"/>
                          </w:divBdr>
                        </w:div>
                        <w:div w:id="2127843634">
                          <w:marLeft w:val="0"/>
                          <w:marRight w:val="0"/>
                          <w:marTop w:val="225"/>
                          <w:marBottom w:val="0"/>
                          <w:divBdr>
                            <w:top w:val="none" w:sz="0" w:space="0" w:color="auto"/>
                            <w:left w:val="none" w:sz="0" w:space="0" w:color="auto"/>
                            <w:bottom w:val="none" w:sz="0" w:space="0" w:color="auto"/>
                            <w:right w:val="none" w:sz="0" w:space="0" w:color="auto"/>
                          </w:divBdr>
                        </w:div>
                      </w:divsChild>
                    </w:div>
                    <w:div w:id="219945603">
                      <w:marLeft w:val="0"/>
                      <w:marRight w:val="0"/>
                      <w:marTop w:val="225"/>
                      <w:marBottom w:val="225"/>
                      <w:divBdr>
                        <w:top w:val="none" w:sz="0" w:space="0" w:color="auto"/>
                        <w:left w:val="none" w:sz="0" w:space="0" w:color="auto"/>
                        <w:bottom w:val="none" w:sz="0" w:space="0" w:color="auto"/>
                        <w:right w:val="none" w:sz="0" w:space="0" w:color="auto"/>
                      </w:divBdr>
                    </w:div>
                    <w:div w:id="558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5389">
          <w:marLeft w:val="0"/>
          <w:marRight w:val="0"/>
          <w:marTop w:val="0"/>
          <w:marBottom w:val="0"/>
          <w:divBdr>
            <w:top w:val="none" w:sz="0" w:space="0" w:color="auto"/>
            <w:left w:val="none" w:sz="0" w:space="0" w:color="auto"/>
            <w:bottom w:val="none" w:sz="0" w:space="0" w:color="auto"/>
            <w:right w:val="none" w:sz="0" w:space="0" w:color="auto"/>
          </w:divBdr>
          <w:divsChild>
            <w:div w:id="636572010">
              <w:marLeft w:val="-225"/>
              <w:marRight w:val="-225"/>
              <w:marTop w:val="0"/>
              <w:marBottom w:val="0"/>
              <w:divBdr>
                <w:top w:val="none" w:sz="0" w:space="0" w:color="auto"/>
                <w:left w:val="none" w:sz="0" w:space="0" w:color="auto"/>
                <w:bottom w:val="none" w:sz="0" w:space="0" w:color="auto"/>
                <w:right w:val="none" w:sz="0" w:space="0" w:color="auto"/>
              </w:divBdr>
              <w:divsChild>
                <w:div w:id="1267925343">
                  <w:marLeft w:val="0"/>
                  <w:marRight w:val="0"/>
                  <w:marTop w:val="0"/>
                  <w:marBottom w:val="0"/>
                  <w:divBdr>
                    <w:top w:val="none" w:sz="0" w:space="0" w:color="auto"/>
                    <w:left w:val="none" w:sz="0" w:space="0" w:color="auto"/>
                    <w:bottom w:val="none" w:sz="0" w:space="0" w:color="auto"/>
                    <w:right w:val="none" w:sz="0" w:space="0" w:color="auto"/>
                  </w:divBdr>
                  <w:divsChild>
                    <w:div w:id="2057242131">
                      <w:marLeft w:val="0"/>
                      <w:marRight w:val="0"/>
                      <w:marTop w:val="0"/>
                      <w:marBottom w:val="0"/>
                      <w:divBdr>
                        <w:top w:val="none" w:sz="0" w:space="0" w:color="auto"/>
                        <w:left w:val="none" w:sz="0" w:space="0" w:color="auto"/>
                        <w:bottom w:val="none" w:sz="0" w:space="0" w:color="auto"/>
                        <w:right w:val="none" w:sz="0" w:space="0" w:color="auto"/>
                      </w:divBdr>
                      <w:divsChild>
                        <w:div w:id="837579730">
                          <w:marLeft w:val="0"/>
                          <w:marRight w:val="0"/>
                          <w:marTop w:val="0"/>
                          <w:marBottom w:val="0"/>
                          <w:divBdr>
                            <w:top w:val="none" w:sz="0" w:space="0" w:color="auto"/>
                            <w:left w:val="none" w:sz="0" w:space="0" w:color="auto"/>
                            <w:bottom w:val="none" w:sz="0" w:space="0" w:color="auto"/>
                            <w:right w:val="none" w:sz="0" w:space="0" w:color="auto"/>
                          </w:divBdr>
                          <w:divsChild>
                            <w:div w:id="2025090250">
                              <w:marLeft w:val="0"/>
                              <w:marRight w:val="0"/>
                              <w:marTop w:val="0"/>
                              <w:marBottom w:val="0"/>
                              <w:divBdr>
                                <w:top w:val="none" w:sz="0" w:space="0" w:color="auto"/>
                                <w:left w:val="none" w:sz="0" w:space="0" w:color="auto"/>
                                <w:bottom w:val="none" w:sz="0" w:space="0" w:color="auto"/>
                                <w:right w:val="none" w:sz="0" w:space="0" w:color="auto"/>
                              </w:divBdr>
                              <w:divsChild>
                                <w:div w:id="14758782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67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4069">
      <w:bodyDiv w:val="1"/>
      <w:marLeft w:val="0"/>
      <w:marRight w:val="0"/>
      <w:marTop w:val="0"/>
      <w:marBottom w:val="0"/>
      <w:divBdr>
        <w:top w:val="none" w:sz="0" w:space="0" w:color="auto"/>
        <w:left w:val="none" w:sz="0" w:space="0" w:color="auto"/>
        <w:bottom w:val="none" w:sz="0" w:space="0" w:color="auto"/>
        <w:right w:val="none" w:sz="0" w:space="0" w:color="auto"/>
      </w:divBdr>
    </w:div>
    <w:div w:id="8202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mu.gov.ua/npas/pro-vnesennya-zmini-do-postanovi-kabinetu-ministriv-ukrayini-vid-12-sichnya-2022-r-44-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1585</Words>
  <Characters>904</Characters>
  <Application>Microsoft Office Word</Application>
  <DocSecurity>0</DocSecurity>
  <Lines>7</Lines>
  <Paragraphs>4</Paragraphs>
  <ScaleCrop>false</ScaleCrop>
  <Company>Reanimator Extreme Edition</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2022-03-24T09:37:00Z</dcterms:created>
  <dcterms:modified xsi:type="dcterms:W3CDTF">2022-03-24T09:45:00Z</dcterms:modified>
</cp:coreProperties>
</file>