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1C0D" w:rsidRPr="009142D2" w:rsidRDefault="00781C0D" w:rsidP="00781C0D">
      <w:pPr>
        <w:tabs>
          <w:tab w:val="left" w:pos="3443"/>
        </w:tabs>
        <w:spacing w:line="259" w:lineRule="auto"/>
        <w:jc w:val="center"/>
        <w:rPr>
          <w:b/>
          <w:sz w:val="28"/>
          <w:szCs w:val="28"/>
          <w:lang w:val="uk-UA"/>
        </w:rPr>
      </w:pPr>
      <w:r w:rsidRPr="009142D2">
        <w:rPr>
          <w:b/>
          <w:sz w:val="28"/>
          <w:szCs w:val="28"/>
          <w:lang w:val="uk-UA"/>
        </w:rPr>
        <w:t>Бібліотека КНТЕУ</w:t>
      </w:r>
    </w:p>
    <w:p w:rsidR="00781C0D" w:rsidRPr="001764D2" w:rsidRDefault="00781C0D" w:rsidP="00781C0D">
      <w:pPr>
        <w:jc w:val="both"/>
        <w:rPr>
          <w:b/>
          <w:sz w:val="28"/>
          <w:szCs w:val="28"/>
          <w:lang w:val="uk-UA"/>
        </w:rPr>
      </w:pPr>
    </w:p>
    <w:p w:rsidR="00781C0D" w:rsidRDefault="00781C0D" w:rsidP="00781C0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</w:t>
      </w:r>
      <w:r w:rsidRPr="001764D2">
        <w:rPr>
          <w:sz w:val="28"/>
          <w:szCs w:val="28"/>
          <w:lang w:val="uk-UA"/>
        </w:rPr>
        <w:t>аукови</w:t>
      </w:r>
      <w:r>
        <w:rPr>
          <w:sz w:val="28"/>
          <w:szCs w:val="28"/>
          <w:lang w:val="uk-UA"/>
        </w:rPr>
        <w:t>й</w:t>
      </w:r>
      <w:r w:rsidRPr="001764D2">
        <w:rPr>
          <w:sz w:val="28"/>
          <w:szCs w:val="28"/>
          <w:lang w:val="uk-UA"/>
        </w:rPr>
        <w:t>, культурно-освітні</w:t>
      </w:r>
      <w:r>
        <w:rPr>
          <w:sz w:val="28"/>
          <w:szCs w:val="28"/>
          <w:lang w:val="uk-UA"/>
        </w:rPr>
        <w:t>й</w:t>
      </w:r>
      <w:r w:rsidRPr="001764D2">
        <w:rPr>
          <w:sz w:val="28"/>
          <w:szCs w:val="28"/>
          <w:lang w:val="uk-UA"/>
        </w:rPr>
        <w:t>, інформаційно-навчальни</w:t>
      </w:r>
      <w:r>
        <w:rPr>
          <w:sz w:val="28"/>
          <w:szCs w:val="28"/>
          <w:lang w:val="uk-UA"/>
        </w:rPr>
        <w:t>й</w:t>
      </w:r>
      <w:r w:rsidRPr="001764D2">
        <w:rPr>
          <w:sz w:val="28"/>
          <w:szCs w:val="28"/>
          <w:lang w:val="uk-UA"/>
        </w:rPr>
        <w:t xml:space="preserve"> структурни</w:t>
      </w:r>
      <w:r>
        <w:rPr>
          <w:sz w:val="28"/>
          <w:szCs w:val="28"/>
          <w:lang w:val="uk-UA"/>
        </w:rPr>
        <w:t>й</w:t>
      </w:r>
      <w:r w:rsidRPr="001764D2">
        <w:rPr>
          <w:sz w:val="28"/>
          <w:szCs w:val="28"/>
          <w:lang w:val="uk-UA"/>
        </w:rPr>
        <w:t xml:space="preserve"> підрозділ</w:t>
      </w:r>
      <w:r>
        <w:rPr>
          <w:sz w:val="28"/>
          <w:szCs w:val="28"/>
          <w:lang w:val="uk-UA"/>
        </w:rPr>
        <w:t xml:space="preserve"> КНТЕ</w:t>
      </w:r>
      <w:bookmarkStart w:id="0" w:name="_GoBack"/>
      <w:bookmarkEnd w:id="0"/>
      <w:r>
        <w:rPr>
          <w:sz w:val="28"/>
          <w:szCs w:val="28"/>
          <w:lang w:val="uk-UA"/>
        </w:rPr>
        <w:t xml:space="preserve">У з </w:t>
      </w:r>
      <w:r w:rsidRPr="001764D2">
        <w:rPr>
          <w:sz w:val="28"/>
          <w:szCs w:val="28"/>
          <w:lang w:val="uk-UA"/>
        </w:rPr>
        <w:t>універсальними фондами документів, що забезпечує реалізацію інформаційних потреб користувачів та  формує інформаційну культуру майбу</w:t>
      </w:r>
      <w:r>
        <w:rPr>
          <w:sz w:val="28"/>
          <w:szCs w:val="28"/>
          <w:lang w:val="uk-UA"/>
        </w:rPr>
        <w:t>тніх спеціалістів – університетська бібліотека.</w:t>
      </w:r>
      <w:r w:rsidRPr="001764D2">
        <w:rPr>
          <w:sz w:val="28"/>
          <w:szCs w:val="28"/>
          <w:lang w:val="uk-UA"/>
        </w:rPr>
        <w:t xml:space="preserve"> </w:t>
      </w:r>
    </w:p>
    <w:p w:rsidR="00781C0D" w:rsidRDefault="00781C0D" w:rsidP="00781C0D">
      <w:pPr>
        <w:ind w:firstLine="708"/>
        <w:jc w:val="both"/>
        <w:rPr>
          <w:sz w:val="28"/>
          <w:szCs w:val="28"/>
          <w:lang w:val="uk-UA"/>
        </w:rPr>
      </w:pPr>
      <w:r w:rsidRPr="001764D2">
        <w:rPr>
          <w:sz w:val="28"/>
          <w:szCs w:val="28"/>
          <w:shd w:val="clear" w:color="auto" w:fill="FFFFFF"/>
          <w:lang w:val="uk-UA"/>
        </w:rPr>
        <w:t xml:space="preserve">Заснована </w:t>
      </w:r>
      <w:r>
        <w:rPr>
          <w:sz w:val="28"/>
          <w:szCs w:val="28"/>
          <w:shd w:val="clear" w:color="auto" w:fill="FFFFFF"/>
          <w:lang w:val="uk-UA"/>
        </w:rPr>
        <w:t xml:space="preserve">в </w:t>
      </w:r>
      <w:r w:rsidRPr="000746AF">
        <w:rPr>
          <w:sz w:val="28"/>
          <w:szCs w:val="28"/>
          <w:shd w:val="clear" w:color="auto" w:fill="FFFFFF"/>
          <w:lang w:val="uk-UA"/>
        </w:rPr>
        <w:t>1948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r w:rsidRPr="001764D2">
        <w:rPr>
          <w:sz w:val="28"/>
          <w:szCs w:val="28"/>
          <w:shd w:val="clear" w:color="auto" w:fill="FFFFFF"/>
          <w:lang w:val="uk-UA"/>
        </w:rPr>
        <w:t>р</w:t>
      </w:r>
      <w:r>
        <w:rPr>
          <w:sz w:val="28"/>
          <w:szCs w:val="28"/>
          <w:shd w:val="clear" w:color="auto" w:fill="FFFFFF"/>
          <w:lang w:val="uk-UA"/>
        </w:rPr>
        <w:t>.</w:t>
      </w:r>
      <w:r w:rsidRPr="001764D2">
        <w:rPr>
          <w:sz w:val="28"/>
          <w:szCs w:val="28"/>
          <w:shd w:val="clear" w:color="auto" w:fill="FFFFFF"/>
          <w:lang w:val="uk-UA"/>
        </w:rPr>
        <w:t xml:space="preserve"> як бібліотека філії</w:t>
      </w:r>
      <w:r w:rsidRPr="001764D2">
        <w:rPr>
          <w:rStyle w:val="apple-converted-space"/>
          <w:sz w:val="28"/>
          <w:szCs w:val="28"/>
          <w:shd w:val="clear" w:color="auto" w:fill="FFFFFF"/>
          <w:lang w:val="uk-UA"/>
        </w:rPr>
        <w:t> </w:t>
      </w:r>
      <w:r w:rsidRPr="000746AF">
        <w:rPr>
          <w:sz w:val="28"/>
          <w:szCs w:val="28"/>
          <w:shd w:val="clear" w:color="auto" w:fill="FFFFFF"/>
          <w:lang w:val="uk-UA"/>
        </w:rPr>
        <w:t>Донецького інституту радянської торгівлі</w:t>
      </w:r>
      <w:r w:rsidRPr="001764D2">
        <w:rPr>
          <w:sz w:val="28"/>
          <w:szCs w:val="28"/>
          <w:shd w:val="clear" w:color="auto" w:fill="FFFFFF"/>
          <w:lang w:val="uk-UA"/>
        </w:rPr>
        <w:t>.</w:t>
      </w:r>
      <w:r>
        <w:rPr>
          <w:sz w:val="28"/>
          <w:szCs w:val="28"/>
          <w:shd w:val="clear" w:color="auto" w:fill="FFFFFF"/>
          <w:lang w:val="uk-UA"/>
        </w:rPr>
        <w:t xml:space="preserve"> </w:t>
      </w:r>
      <w:r w:rsidRPr="001764D2">
        <w:rPr>
          <w:sz w:val="28"/>
          <w:szCs w:val="28"/>
          <w:lang w:val="uk-UA"/>
        </w:rPr>
        <w:t>З 1966 р</w:t>
      </w:r>
      <w:r>
        <w:rPr>
          <w:sz w:val="28"/>
          <w:szCs w:val="28"/>
          <w:lang w:val="uk-UA"/>
        </w:rPr>
        <w:t>.</w:t>
      </w:r>
      <w:r w:rsidRPr="001764D2">
        <w:rPr>
          <w:sz w:val="28"/>
          <w:szCs w:val="28"/>
          <w:lang w:val="uk-UA"/>
        </w:rPr>
        <w:t xml:space="preserve"> – бібліотека Київського тор</w:t>
      </w:r>
      <w:r>
        <w:rPr>
          <w:sz w:val="28"/>
          <w:szCs w:val="28"/>
          <w:lang w:val="uk-UA"/>
        </w:rPr>
        <w:t xml:space="preserve">говельно-економічного інституту, сучасну </w:t>
      </w:r>
      <w:r w:rsidRPr="001764D2">
        <w:rPr>
          <w:sz w:val="28"/>
          <w:szCs w:val="28"/>
          <w:lang w:val="uk-UA"/>
        </w:rPr>
        <w:t>назв</w:t>
      </w:r>
      <w:r>
        <w:rPr>
          <w:sz w:val="28"/>
          <w:szCs w:val="28"/>
          <w:lang w:val="uk-UA"/>
        </w:rPr>
        <w:t xml:space="preserve">у отримала в </w:t>
      </w:r>
      <w:r w:rsidRPr="001764D2">
        <w:rPr>
          <w:sz w:val="28"/>
          <w:szCs w:val="28"/>
          <w:lang w:val="uk-UA"/>
        </w:rPr>
        <w:t>1994 р</w:t>
      </w:r>
      <w:r>
        <w:rPr>
          <w:sz w:val="28"/>
          <w:szCs w:val="28"/>
          <w:lang w:val="uk-UA"/>
        </w:rPr>
        <w:t>.</w:t>
      </w:r>
      <w:r w:rsidRPr="001764D2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Упродовж </w:t>
      </w:r>
      <w:r w:rsidRPr="001764D2">
        <w:rPr>
          <w:sz w:val="28"/>
          <w:szCs w:val="28"/>
          <w:lang w:val="uk-UA"/>
        </w:rPr>
        <w:t>1966</w:t>
      </w:r>
      <w:r>
        <w:rPr>
          <w:sz w:val="28"/>
          <w:szCs w:val="28"/>
          <w:lang w:val="uk-UA"/>
        </w:rPr>
        <w:t>-</w:t>
      </w:r>
      <w:r w:rsidRPr="001764D2">
        <w:rPr>
          <w:sz w:val="28"/>
          <w:szCs w:val="28"/>
          <w:lang w:val="uk-UA"/>
        </w:rPr>
        <w:t>1987 р</w:t>
      </w:r>
      <w:r>
        <w:rPr>
          <w:sz w:val="28"/>
          <w:szCs w:val="28"/>
          <w:lang w:val="uk-UA"/>
        </w:rPr>
        <w:t xml:space="preserve">р. бібліотекою керувала З.Л. </w:t>
      </w:r>
      <w:r w:rsidRPr="001764D2">
        <w:rPr>
          <w:sz w:val="28"/>
          <w:szCs w:val="28"/>
          <w:lang w:val="uk-UA"/>
        </w:rPr>
        <w:t>Ващенко</w:t>
      </w:r>
      <w:r>
        <w:rPr>
          <w:sz w:val="28"/>
          <w:szCs w:val="28"/>
          <w:lang w:val="uk-UA"/>
        </w:rPr>
        <w:t>, з</w:t>
      </w:r>
      <w:r w:rsidRPr="001764D2">
        <w:rPr>
          <w:sz w:val="28"/>
          <w:szCs w:val="28"/>
          <w:lang w:val="uk-UA"/>
        </w:rPr>
        <w:t xml:space="preserve"> 1987 р</w:t>
      </w:r>
      <w:r>
        <w:rPr>
          <w:sz w:val="28"/>
          <w:szCs w:val="28"/>
          <w:lang w:val="uk-UA"/>
        </w:rPr>
        <w:t>. посаду директора обіймає Л.С.</w:t>
      </w:r>
      <w:r w:rsidRPr="001764D2">
        <w:rPr>
          <w:sz w:val="28"/>
          <w:szCs w:val="28"/>
          <w:lang w:val="uk-UA"/>
        </w:rPr>
        <w:t xml:space="preserve"> Шестопалова</w:t>
      </w:r>
      <w:r>
        <w:rPr>
          <w:sz w:val="28"/>
          <w:szCs w:val="28"/>
          <w:lang w:val="uk-UA"/>
        </w:rPr>
        <w:t xml:space="preserve">. </w:t>
      </w:r>
    </w:p>
    <w:p w:rsidR="00781C0D" w:rsidRPr="001764D2" w:rsidRDefault="00781C0D" w:rsidP="00781C0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Робота бібліотеки КНТЕУ спрямована на з</w:t>
      </w:r>
      <w:r w:rsidRPr="001764D2">
        <w:rPr>
          <w:sz w:val="28"/>
          <w:szCs w:val="28"/>
          <w:lang w:val="uk-UA"/>
        </w:rPr>
        <w:t>абезпечення повного, якісного та оперативного інформаційно-бібліографічного обслуговування студентів, аспірантів, професорсько-викладацького складу та співробітників університету згідно</w:t>
      </w:r>
      <w:r>
        <w:rPr>
          <w:sz w:val="28"/>
          <w:szCs w:val="28"/>
          <w:lang w:val="uk-UA"/>
        </w:rPr>
        <w:t xml:space="preserve"> з</w:t>
      </w:r>
      <w:r w:rsidRPr="001764D2">
        <w:rPr>
          <w:sz w:val="28"/>
          <w:szCs w:val="28"/>
          <w:lang w:val="uk-UA"/>
        </w:rPr>
        <w:t xml:space="preserve"> їх</w:t>
      </w:r>
      <w:r>
        <w:rPr>
          <w:sz w:val="28"/>
          <w:szCs w:val="28"/>
          <w:lang w:val="uk-UA"/>
        </w:rPr>
        <w:t>німи</w:t>
      </w:r>
      <w:r w:rsidRPr="001764D2">
        <w:rPr>
          <w:sz w:val="28"/>
          <w:szCs w:val="28"/>
          <w:lang w:val="uk-UA"/>
        </w:rPr>
        <w:t xml:space="preserve"> інформаційни</w:t>
      </w:r>
      <w:r>
        <w:rPr>
          <w:sz w:val="28"/>
          <w:szCs w:val="28"/>
          <w:lang w:val="uk-UA"/>
        </w:rPr>
        <w:t>ми</w:t>
      </w:r>
      <w:r w:rsidRPr="001764D2">
        <w:rPr>
          <w:sz w:val="28"/>
          <w:szCs w:val="28"/>
          <w:lang w:val="uk-UA"/>
        </w:rPr>
        <w:t xml:space="preserve"> потреб</w:t>
      </w:r>
      <w:r>
        <w:rPr>
          <w:sz w:val="28"/>
          <w:szCs w:val="28"/>
          <w:lang w:val="uk-UA"/>
        </w:rPr>
        <w:t>ами; с</w:t>
      </w:r>
      <w:r w:rsidRPr="001764D2">
        <w:rPr>
          <w:sz w:val="28"/>
          <w:szCs w:val="28"/>
          <w:lang w:val="uk-UA"/>
        </w:rPr>
        <w:t>півпрац</w:t>
      </w:r>
      <w:r>
        <w:rPr>
          <w:sz w:val="28"/>
          <w:szCs w:val="28"/>
          <w:lang w:val="uk-UA"/>
        </w:rPr>
        <w:t>ю</w:t>
      </w:r>
      <w:r w:rsidRPr="001764D2">
        <w:rPr>
          <w:sz w:val="28"/>
          <w:szCs w:val="28"/>
          <w:lang w:val="uk-UA"/>
        </w:rPr>
        <w:t xml:space="preserve"> з</w:t>
      </w:r>
      <w:r>
        <w:rPr>
          <w:sz w:val="28"/>
          <w:szCs w:val="28"/>
          <w:lang w:val="uk-UA"/>
        </w:rPr>
        <w:t>і</w:t>
      </w:r>
      <w:r w:rsidRPr="001764D2">
        <w:rPr>
          <w:sz w:val="28"/>
          <w:szCs w:val="28"/>
          <w:lang w:val="uk-UA"/>
        </w:rPr>
        <w:t xml:space="preserve"> структурними підрозділами КНТЕУ (факультети, кафедри, наукові та службові відділи) з метою поліпшення використання бібліотечних фондів та  інформаційних ресурсів</w:t>
      </w:r>
      <w:r>
        <w:rPr>
          <w:sz w:val="28"/>
          <w:szCs w:val="28"/>
          <w:lang w:val="uk-UA"/>
        </w:rPr>
        <w:t xml:space="preserve">. Також бібліотека забезпечує здійснення </w:t>
      </w:r>
      <w:r w:rsidRPr="001764D2">
        <w:rPr>
          <w:sz w:val="28"/>
          <w:szCs w:val="28"/>
          <w:lang w:val="uk-UA"/>
        </w:rPr>
        <w:t>вибіркового розповсюдження інформації (ВРІ) для професор</w:t>
      </w:r>
      <w:r>
        <w:rPr>
          <w:sz w:val="28"/>
          <w:szCs w:val="28"/>
          <w:lang w:val="uk-UA"/>
        </w:rPr>
        <w:t>сько-викладацького складу КНТЕУ, п</w:t>
      </w:r>
      <w:r w:rsidRPr="001764D2">
        <w:rPr>
          <w:sz w:val="28"/>
          <w:szCs w:val="28"/>
          <w:lang w:val="uk-UA"/>
        </w:rPr>
        <w:t>ропагування змісту загальнолюдських цінностей, духовної, культурно-історичної та наукової спадщини, ідеї національного державотворення.</w:t>
      </w:r>
      <w:r>
        <w:rPr>
          <w:sz w:val="28"/>
          <w:szCs w:val="28"/>
          <w:lang w:val="uk-UA"/>
        </w:rPr>
        <w:t xml:space="preserve"> В результаті – сприяє п</w:t>
      </w:r>
      <w:r w:rsidRPr="001764D2">
        <w:rPr>
          <w:sz w:val="28"/>
          <w:szCs w:val="28"/>
          <w:lang w:val="uk-UA"/>
        </w:rPr>
        <w:t>ідвищ</w:t>
      </w:r>
      <w:r>
        <w:rPr>
          <w:sz w:val="28"/>
          <w:szCs w:val="28"/>
          <w:lang w:val="uk-UA"/>
        </w:rPr>
        <w:t>е</w:t>
      </w:r>
      <w:r w:rsidRPr="001764D2">
        <w:rPr>
          <w:sz w:val="28"/>
          <w:szCs w:val="28"/>
          <w:lang w:val="uk-UA"/>
        </w:rPr>
        <w:t>нн</w:t>
      </w:r>
      <w:r>
        <w:rPr>
          <w:sz w:val="28"/>
          <w:szCs w:val="28"/>
          <w:lang w:val="uk-UA"/>
        </w:rPr>
        <w:t>ю</w:t>
      </w:r>
      <w:r w:rsidRPr="001764D2">
        <w:rPr>
          <w:sz w:val="28"/>
          <w:szCs w:val="28"/>
          <w:lang w:val="uk-UA"/>
        </w:rPr>
        <w:t xml:space="preserve"> рівня книжкової культури читачів, пропагуванн</w:t>
      </w:r>
      <w:r>
        <w:rPr>
          <w:sz w:val="28"/>
          <w:szCs w:val="28"/>
          <w:lang w:val="uk-UA"/>
        </w:rPr>
        <w:t>ю</w:t>
      </w:r>
      <w:r w:rsidRPr="001764D2">
        <w:rPr>
          <w:sz w:val="28"/>
          <w:szCs w:val="28"/>
          <w:lang w:val="uk-UA"/>
        </w:rPr>
        <w:t xml:space="preserve"> української книги</w:t>
      </w:r>
      <w:r>
        <w:rPr>
          <w:sz w:val="28"/>
          <w:szCs w:val="28"/>
          <w:lang w:val="uk-UA"/>
        </w:rPr>
        <w:t>.</w:t>
      </w:r>
    </w:p>
    <w:p w:rsidR="00781C0D" w:rsidRDefault="00781C0D" w:rsidP="00781C0D">
      <w:pPr>
        <w:jc w:val="both"/>
        <w:rPr>
          <w:sz w:val="28"/>
          <w:szCs w:val="28"/>
          <w:lang w:val="uk-UA"/>
        </w:rPr>
      </w:pPr>
      <w:r w:rsidRPr="001764D2">
        <w:rPr>
          <w:sz w:val="28"/>
          <w:szCs w:val="28"/>
          <w:lang w:val="uk-UA"/>
        </w:rPr>
        <w:t xml:space="preserve">           </w:t>
      </w:r>
      <w:r>
        <w:rPr>
          <w:sz w:val="28"/>
          <w:szCs w:val="28"/>
          <w:lang w:val="uk-UA"/>
        </w:rPr>
        <w:t>П</w:t>
      </w:r>
      <w:r w:rsidRPr="001764D2">
        <w:rPr>
          <w:sz w:val="28"/>
          <w:szCs w:val="28"/>
          <w:lang w:val="uk-UA"/>
        </w:rPr>
        <w:t>риміщенн</w:t>
      </w:r>
      <w:r>
        <w:rPr>
          <w:sz w:val="28"/>
          <w:szCs w:val="28"/>
          <w:lang w:val="uk-UA"/>
        </w:rPr>
        <w:t>я бібліотеки</w:t>
      </w:r>
      <w:r w:rsidRPr="001764D2">
        <w:rPr>
          <w:sz w:val="28"/>
          <w:szCs w:val="28"/>
          <w:lang w:val="uk-UA"/>
        </w:rPr>
        <w:t xml:space="preserve"> займає площу 5600 м</w:t>
      </w:r>
      <w:r w:rsidRPr="001764D2">
        <w:rPr>
          <w:sz w:val="28"/>
          <w:szCs w:val="28"/>
          <w:vertAlign w:val="superscript"/>
          <w:lang w:val="uk-UA"/>
        </w:rPr>
        <w:t>2</w:t>
      </w:r>
      <w:r w:rsidRPr="001764D2">
        <w:rPr>
          <w:sz w:val="28"/>
          <w:szCs w:val="28"/>
          <w:lang w:val="uk-UA"/>
        </w:rPr>
        <w:t xml:space="preserve">. В структурі </w:t>
      </w:r>
      <w:r>
        <w:rPr>
          <w:sz w:val="28"/>
          <w:szCs w:val="28"/>
          <w:lang w:val="uk-UA"/>
        </w:rPr>
        <w:t xml:space="preserve">книгозбірні – </w:t>
      </w:r>
      <w:r w:rsidRPr="001764D2">
        <w:rPr>
          <w:sz w:val="28"/>
          <w:szCs w:val="28"/>
          <w:lang w:val="uk-UA"/>
        </w:rPr>
        <w:t xml:space="preserve">9 відділів. </w:t>
      </w:r>
      <w:r>
        <w:rPr>
          <w:sz w:val="28"/>
          <w:szCs w:val="28"/>
          <w:lang w:val="uk-UA"/>
        </w:rPr>
        <w:t>С</w:t>
      </w:r>
      <w:r w:rsidRPr="001764D2">
        <w:rPr>
          <w:sz w:val="28"/>
          <w:szCs w:val="28"/>
          <w:lang w:val="uk-UA"/>
        </w:rPr>
        <w:t>творено комфортні умови для користувачів інформації</w:t>
      </w:r>
      <w:r>
        <w:rPr>
          <w:sz w:val="28"/>
          <w:szCs w:val="28"/>
          <w:lang w:val="uk-UA"/>
        </w:rPr>
        <w:t>, д</w:t>
      </w:r>
      <w:r w:rsidRPr="001764D2">
        <w:rPr>
          <w:sz w:val="28"/>
          <w:szCs w:val="28"/>
          <w:lang w:val="uk-UA"/>
        </w:rPr>
        <w:t xml:space="preserve">о їх послуг – абонементи наукової, навчальної, художньої літератури, читальний зал, читальний зал періодичних видань, </w:t>
      </w:r>
      <w:r w:rsidRPr="001764D2">
        <w:rPr>
          <w:rStyle w:val="apple-converted-space"/>
          <w:sz w:val="28"/>
          <w:szCs w:val="28"/>
          <w:lang w:val="uk-UA"/>
        </w:rPr>
        <w:t xml:space="preserve"> </w:t>
      </w:r>
      <w:r w:rsidRPr="000746AF">
        <w:rPr>
          <w:sz w:val="28"/>
          <w:szCs w:val="28"/>
          <w:lang w:val="uk-UA"/>
        </w:rPr>
        <w:t>мультимедійна бібліотека</w:t>
      </w:r>
      <w:r w:rsidRPr="001764D2">
        <w:rPr>
          <w:sz w:val="28"/>
          <w:szCs w:val="28"/>
          <w:lang w:val="uk-UA"/>
        </w:rPr>
        <w:t xml:space="preserve">, зал дисертацій, </w:t>
      </w:r>
      <w:r w:rsidRPr="001764D2">
        <w:rPr>
          <w:rStyle w:val="apple-converted-space"/>
          <w:sz w:val="28"/>
          <w:szCs w:val="28"/>
          <w:lang w:val="uk-UA"/>
        </w:rPr>
        <w:t xml:space="preserve"> зал нових надходжень, </w:t>
      </w:r>
      <w:r w:rsidRPr="000746AF">
        <w:rPr>
          <w:sz w:val="28"/>
          <w:szCs w:val="28"/>
          <w:lang w:val="uk-UA"/>
        </w:rPr>
        <w:t>зал іноземної літератури</w:t>
      </w:r>
      <w:r w:rsidRPr="001764D2">
        <w:rPr>
          <w:sz w:val="28"/>
          <w:szCs w:val="28"/>
          <w:lang w:val="uk-UA"/>
        </w:rPr>
        <w:t>,</w:t>
      </w:r>
      <w:r w:rsidRPr="001764D2">
        <w:rPr>
          <w:rStyle w:val="apple-converted-space"/>
          <w:sz w:val="28"/>
          <w:szCs w:val="28"/>
          <w:lang w:val="uk-UA"/>
        </w:rPr>
        <w:t xml:space="preserve"> сектор методичних видань, </w:t>
      </w:r>
      <w:r w:rsidRPr="000746AF">
        <w:rPr>
          <w:sz w:val="28"/>
          <w:szCs w:val="28"/>
          <w:lang w:val="uk-UA"/>
        </w:rPr>
        <w:t>зал каталогів</w:t>
      </w:r>
      <w:r w:rsidRPr="001764D2">
        <w:rPr>
          <w:sz w:val="28"/>
          <w:szCs w:val="28"/>
          <w:lang w:val="uk-UA"/>
        </w:rPr>
        <w:t>, довідково-бібліографічний відділ</w:t>
      </w:r>
      <w:r w:rsidRPr="001764D2">
        <w:rPr>
          <w:rStyle w:val="apple-converted-space"/>
          <w:sz w:val="28"/>
          <w:szCs w:val="28"/>
          <w:lang w:val="uk-UA"/>
        </w:rPr>
        <w:t xml:space="preserve">. </w:t>
      </w:r>
      <w:r w:rsidRPr="001764D2">
        <w:rPr>
          <w:sz w:val="28"/>
          <w:szCs w:val="28"/>
          <w:lang w:val="uk-UA"/>
        </w:rPr>
        <w:t xml:space="preserve">Бібліотечний  фонд </w:t>
      </w:r>
      <w:r>
        <w:rPr>
          <w:sz w:val="28"/>
          <w:szCs w:val="28"/>
          <w:lang w:val="uk-UA"/>
        </w:rPr>
        <w:t>налічує</w:t>
      </w:r>
      <w:r w:rsidRPr="001764D2">
        <w:rPr>
          <w:sz w:val="28"/>
          <w:szCs w:val="28"/>
          <w:lang w:val="uk-UA"/>
        </w:rPr>
        <w:t xml:space="preserve"> понад </w:t>
      </w:r>
      <w:r w:rsidRPr="00423EFB">
        <w:rPr>
          <w:sz w:val="28"/>
          <w:szCs w:val="28"/>
          <w:highlight w:val="yellow"/>
          <w:lang w:val="uk-UA"/>
        </w:rPr>
        <w:t>1 431 тисячу</w:t>
      </w:r>
      <w:r w:rsidRPr="001764D2">
        <w:rPr>
          <w:sz w:val="28"/>
          <w:szCs w:val="28"/>
          <w:lang w:val="uk-UA"/>
        </w:rPr>
        <w:t xml:space="preserve"> примірників. </w:t>
      </w:r>
      <w:r w:rsidRPr="001764D2">
        <w:rPr>
          <w:rFonts w:eastAsia="TimesNewRoman"/>
          <w:sz w:val="28"/>
          <w:szCs w:val="28"/>
          <w:lang w:val="uk-UA"/>
        </w:rPr>
        <w:t xml:space="preserve">Бібліотека </w:t>
      </w:r>
      <w:r>
        <w:rPr>
          <w:rFonts w:eastAsia="TimesNewRoman"/>
          <w:sz w:val="28"/>
          <w:szCs w:val="28"/>
          <w:lang w:val="uk-UA"/>
        </w:rPr>
        <w:t>передплачує</w:t>
      </w:r>
      <w:r w:rsidRPr="001764D2">
        <w:rPr>
          <w:rFonts w:eastAsia="TimesNewRoman"/>
          <w:sz w:val="28"/>
          <w:szCs w:val="28"/>
          <w:lang w:val="uk-UA"/>
        </w:rPr>
        <w:t xml:space="preserve"> близько 200 назв періодичних видань щорічно. </w:t>
      </w:r>
      <w:r w:rsidRPr="001764D2">
        <w:rPr>
          <w:sz w:val="28"/>
          <w:szCs w:val="28"/>
          <w:lang w:val="uk-UA"/>
        </w:rPr>
        <w:t xml:space="preserve">За цільовим призначенням  навчальні видання </w:t>
      </w:r>
      <w:r>
        <w:rPr>
          <w:sz w:val="28"/>
          <w:szCs w:val="28"/>
          <w:lang w:val="uk-UA"/>
        </w:rPr>
        <w:t>становлять</w:t>
      </w:r>
      <w:r w:rsidRPr="001764D2">
        <w:rPr>
          <w:sz w:val="28"/>
          <w:szCs w:val="28"/>
          <w:lang w:val="uk-UA"/>
        </w:rPr>
        <w:t xml:space="preserve"> 69%, наукові</w:t>
      </w:r>
      <w:r>
        <w:rPr>
          <w:sz w:val="28"/>
          <w:szCs w:val="28"/>
          <w:lang w:val="uk-UA"/>
        </w:rPr>
        <w:t xml:space="preserve"> –</w:t>
      </w:r>
      <w:r w:rsidRPr="001764D2">
        <w:rPr>
          <w:sz w:val="28"/>
          <w:szCs w:val="28"/>
          <w:lang w:val="uk-UA"/>
        </w:rPr>
        <w:t xml:space="preserve"> 26%. Документи державною мовою </w:t>
      </w:r>
      <w:r>
        <w:rPr>
          <w:sz w:val="28"/>
          <w:szCs w:val="28"/>
          <w:lang w:val="uk-UA"/>
        </w:rPr>
        <w:t>становлять</w:t>
      </w:r>
      <w:r w:rsidRPr="001764D2">
        <w:rPr>
          <w:sz w:val="28"/>
          <w:szCs w:val="28"/>
          <w:lang w:val="uk-UA"/>
        </w:rPr>
        <w:t xml:space="preserve"> 60% фонду. </w:t>
      </w:r>
    </w:p>
    <w:p w:rsidR="00781C0D" w:rsidRDefault="00781C0D" w:rsidP="00781C0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Pr="001764D2">
        <w:rPr>
          <w:sz w:val="28"/>
          <w:szCs w:val="28"/>
          <w:lang w:val="uk-UA"/>
        </w:rPr>
        <w:t>редставлені іноземні видання  майже 20 мовами світу</w:t>
      </w:r>
      <w:r>
        <w:rPr>
          <w:sz w:val="28"/>
          <w:szCs w:val="28"/>
          <w:lang w:val="uk-UA"/>
        </w:rPr>
        <w:t>, зібрані</w:t>
      </w:r>
      <w:r w:rsidRPr="001764D2">
        <w:rPr>
          <w:sz w:val="28"/>
          <w:szCs w:val="28"/>
          <w:lang w:val="uk-UA"/>
        </w:rPr>
        <w:t xml:space="preserve"> завдяки  діловим контактам з </w:t>
      </w:r>
      <w:r w:rsidRPr="001764D2">
        <w:rPr>
          <w:iCs/>
          <w:sz w:val="28"/>
          <w:szCs w:val="28"/>
          <w:lang w:val="uk-UA"/>
        </w:rPr>
        <w:t xml:space="preserve">питань </w:t>
      </w:r>
      <w:proofErr w:type="spellStart"/>
      <w:r w:rsidRPr="001764D2">
        <w:rPr>
          <w:iCs/>
          <w:sz w:val="28"/>
          <w:szCs w:val="28"/>
          <w:lang w:val="uk-UA"/>
        </w:rPr>
        <w:t>гуманітарно</w:t>
      </w:r>
      <w:proofErr w:type="spellEnd"/>
      <w:r w:rsidRPr="001764D2">
        <w:rPr>
          <w:iCs/>
          <w:sz w:val="28"/>
          <w:szCs w:val="28"/>
          <w:lang w:val="uk-UA"/>
        </w:rPr>
        <w:t>-просвітницької роботи зі структурними підрозділами університету та просвітницькими закладами міста, співпрацею з Міжнародним консорціумом із удосконалення менеджмент-освіти в Україні,  Посольством Франції в Україні, університетом Овернь-Клермон-1 (Франція) та іншими.</w:t>
      </w:r>
      <w:r w:rsidRPr="001764D2">
        <w:rPr>
          <w:sz w:val="28"/>
          <w:szCs w:val="28"/>
          <w:shd w:val="clear" w:color="auto" w:fill="FFFFFF"/>
          <w:lang w:val="uk-UA"/>
        </w:rPr>
        <w:t xml:space="preserve"> </w:t>
      </w:r>
      <w:r w:rsidRPr="001764D2">
        <w:rPr>
          <w:rFonts w:eastAsia="TimesNewRoman"/>
          <w:sz w:val="28"/>
          <w:szCs w:val="28"/>
          <w:lang w:val="uk-UA"/>
        </w:rPr>
        <w:t xml:space="preserve">Повноцінне комплектування фонду є запорукою ефективного проведення наукової роботи із урахуванням досягнень як вітчизняного, так і світового розвитку науки. </w:t>
      </w:r>
      <w:r w:rsidRPr="001764D2">
        <w:rPr>
          <w:sz w:val="28"/>
          <w:szCs w:val="28"/>
          <w:lang w:val="uk-UA"/>
        </w:rPr>
        <w:t xml:space="preserve">Фонд бібліотеки формується відповідно до профілю Університету, комплектується найновішими виданнями з питань економіки, фінансів, менеджменту, бізнесу, товарознавства, торгівлі,  інформаційних систем і технологій, правничою та суспільно-політичною літературою, періодичними виданнями, методичними </w:t>
      </w:r>
      <w:r w:rsidRPr="001764D2">
        <w:rPr>
          <w:sz w:val="28"/>
          <w:szCs w:val="28"/>
          <w:lang w:val="uk-UA"/>
        </w:rPr>
        <w:lastRenderedPageBreak/>
        <w:t>та інформаційними матеріалами; виданнями університету (підручники, посібники, методичні рекомендації й вказівки з багатьох навчальних дисциплін).</w:t>
      </w:r>
    </w:p>
    <w:p w:rsidR="00781C0D" w:rsidRPr="001764D2" w:rsidRDefault="00781C0D" w:rsidP="00781C0D">
      <w:pPr>
        <w:ind w:firstLine="708"/>
        <w:jc w:val="both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 xml:space="preserve">Налагоджено тісну співпрацю з </w:t>
      </w:r>
      <w:r w:rsidRPr="001764D2">
        <w:rPr>
          <w:sz w:val="28"/>
          <w:szCs w:val="28"/>
          <w:lang w:val="uk-UA"/>
        </w:rPr>
        <w:t>деканатами, кафедрами, іншими підрозділами університету</w:t>
      </w:r>
      <w:r>
        <w:rPr>
          <w:sz w:val="28"/>
          <w:szCs w:val="28"/>
          <w:lang w:val="uk-UA"/>
        </w:rPr>
        <w:t xml:space="preserve"> завдяки організації спільних заходів. У </w:t>
      </w:r>
      <w:r w:rsidRPr="001764D2">
        <w:rPr>
          <w:sz w:val="28"/>
          <w:szCs w:val="28"/>
          <w:lang w:val="uk-UA"/>
        </w:rPr>
        <w:t xml:space="preserve">штаті бібліотеки </w:t>
      </w:r>
      <w:r>
        <w:rPr>
          <w:sz w:val="28"/>
          <w:szCs w:val="28"/>
          <w:lang w:val="uk-UA"/>
        </w:rPr>
        <w:t>працюють 3</w:t>
      </w:r>
      <w:r w:rsidRPr="001764D2">
        <w:rPr>
          <w:sz w:val="28"/>
          <w:szCs w:val="28"/>
          <w:lang w:val="uk-UA"/>
        </w:rPr>
        <w:t>6 бібліотекарів (29 з повною вищою освітою), які щороку видають понад 480</w:t>
      </w:r>
      <w:r w:rsidRPr="001764D2">
        <w:rPr>
          <w:rStyle w:val="apple-converted-space"/>
          <w:sz w:val="28"/>
          <w:szCs w:val="28"/>
          <w:lang w:val="uk-UA"/>
        </w:rPr>
        <w:t> </w:t>
      </w:r>
      <w:r w:rsidRPr="001764D2">
        <w:rPr>
          <w:sz w:val="28"/>
          <w:szCs w:val="28"/>
          <w:lang w:val="uk-UA"/>
        </w:rPr>
        <w:t>тисяч документів 17 тисячам користувачів.</w:t>
      </w:r>
    </w:p>
    <w:p w:rsidR="00781C0D" w:rsidRDefault="00781C0D" w:rsidP="00781C0D">
      <w:pPr>
        <w:jc w:val="both"/>
        <w:rPr>
          <w:sz w:val="28"/>
          <w:szCs w:val="28"/>
          <w:lang w:val="uk-UA"/>
        </w:rPr>
      </w:pPr>
      <w:r w:rsidRPr="001764D2">
        <w:rPr>
          <w:sz w:val="28"/>
          <w:szCs w:val="28"/>
          <w:lang w:val="uk-UA"/>
        </w:rPr>
        <w:t xml:space="preserve">          З 1999 р</w:t>
      </w:r>
      <w:r>
        <w:rPr>
          <w:sz w:val="28"/>
          <w:szCs w:val="28"/>
          <w:lang w:val="uk-UA"/>
        </w:rPr>
        <w:t>.</w:t>
      </w:r>
      <w:r w:rsidRPr="001764D2">
        <w:rPr>
          <w:sz w:val="28"/>
          <w:szCs w:val="28"/>
          <w:lang w:val="uk-UA"/>
        </w:rPr>
        <w:t xml:space="preserve"> впроваджено комп'ютеризацію бібліотечних процесів, автоматизацію всіх технологічних циклів на основі програмного забезпечення</w:t>
      </w:r>
      <w:r w:rsidRPr="001764D2">
        <w:rPr>
          <w:rStyle w:val="apple-converted-space"/>
          <w:sz w:val="28"/>
          <w:szCs w:val="28"/>
          <w:lang w:val="uk-UA"/>
        </w:rPr>
        <w:t> </w:t>
      </w:r>
      <w:r>
        <w:rPr>
          <w:sz w:val="28"/>
          <w:szCs w:val="28"/>
          <w:lang w:val="uk-UA"/>
        </w:rPr>
        <w:t>«</w:t>
      </w:r>
      <w:r w:rsidRPr="000746AF">
        <w:rPr>
          <w:sz w:val="28"/>
          <w:szCs w:val="28"/>
          <w:lang w:val="uk-UA"/>
        </w:rPr>
        <w:t>УФД/Бібліотека</w:t>
      </w:r>
      <w:r>
        <w:rPr>
          <w:sz w:val="28"/>
          <w:szCs w:val="28"/>
          <w:lang w:val="uk-UA"/>
        </w:rPr>
        <w:t>»</w:t>
      </w:r>
      <w:r w:rsidRPr="001764D2">
        <w:rPr>
          <w:sz w:val="28"/>
          <w:szCs w:val="28"/>
          <w:lang w:val="uk-UA"/>
        </w:rPr>
        <w:t xml:space="preserve">. Створено електронний каталог, </w:t>
      </w:r>
      <w:r>
        <w:rPr>
          <w:sz w:val="28"/>
          <w:szCs w:val="28"/>
          <w:lang w:val="uk-UA"/>
        </w:rPr>
        <w:t xml:space="preserve">за яким </w:t>
      </w:r>
      <w:r w:rsidRPr="001764D2">
        <w:rPr>
          <w:sz w:val="28"/>
          <w:szCs w:val="28"/>
          <w:lang w:val="uk-UA"/>
        </w:rPr>
        <w:t>надається інформація, введено автоматизоване довідково-інформаційне обслуговування, книговидач</w:t>
      </w:r>
      <w:r>
        <w:rPr>
          <w:sz w:val="28"/>
          <w:szCs w:val="28"/>
          <w:lang w:val="uk-UA"/>
        </w:rPr>
        <w:t>у</w:t>
      </w:r>
      <w:r w:rsidRPr="001764D2">
        <w:rPr>
          <w:sz w:val="28"/>
          <w:szCs w:val="28"/>
          <w:lang w:val="uk-UA"/>
        </w:rPr>
        <w:t xml:space="preserve">, обслуговування читачів, облік бібліотечних фондів. Мультимедійна бібліотека надає інформаційні послуги з усіх напрямків навчальної та наукової роботи університету та сприяє використанню </w:t>
      </w:r>
      <w:proofErr w:type="spellStart"/>
      <w:r w:rsidRPr="001764D2">
        <w:rPr>
          <w:sz w:val="28"/>
          <w:szCs w:val="28"/>
          <w:lang w:val="uk-UA"/>
        </w:rPr>
        <w:t>Internet</w:t>
      </w:r>
      <w:proofErr w:type="spellEnd"/>
      <w:r w:rsidRPr="001764D2">
        <w:rPr>
          <w:sz w:val="28"/>
          <w:szCs w:val="28"/>
          <w:lang w:val="uk-UA"/>
        </w:rPr>
        <w:t>-ресурсів в якості освітнього потенціалу.</w:t>
      </w:r>
      <w:r w:rsidRPr="001764D2">
        <w:rPr>
          <w:sz w:val="28"/>
          <w:szCs w:val="28"/>
          <w:shd w:val="clear" w:color="auto" w:fill="FFFFFF"/>
          <w:lang w:val="uk-UA"/>
        </w:rPr>
        <w:t xml:space="preserve"> </w:t>
      </w:r>
      <w:r w:rsidRPr="001764D2">
        <w:rPr>
          <w:sz w:val="28"/>
          <w:szCs w:val="28"/>
          <w:lang w:val="uk-UA"/>
        </w:rPr>
        <w:t xml:space="preserve">Формується повнотекстова база даних навчально-методичних матеріалів та праць викладачів КНТЕУ. Також </w:t>
      </w:r>
      <w:r>
        <w:rPr>
          <w:sz w:val="28"/>
          <w:szCs w:val="28"/>
          <w:lang w:val="uk-UA"/>
        </w:rPr>
        <w:t xml:space="preserve">у </w:t>
      </w:r>
      <w:r w:rsidRPr="001764D2">
        <w:rPr>
          <w:sz w:val="28"/>
          <w:szCs w:val="28"/>
          <w:lang w:val="uk-UA"/>
        </w:rPr>
        <w:t xml:space="preserve">мультимедійній бібліотеці відкрито вільний доступ до WEB-сайтів вітчизняних та зарубіжних бібліотек, електронних інформаційних ресурсів України та зарубіжних країн та міжнародних проектів. </w:t>
      </w:r>
    </w:p>
    <w:p w:rsidR="00781C0D" w:rsidRDefault="00781C0D" w:rsidP="00781C0D">
      <w:pPr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Серед онлайн-доступних ресурсів – п</w:t>
      </w:r>
      <w:r w:rsidRPr="001764D2">
        <w:rPr>
          <w:sz w:val="28"/>
          <w:szCs w:val="28"/>
          <w:lang w:val="uk-UA"/>
        </w:rPr>
        <w:t xml:space="preserve">овнотекстова база інформаційного ресурсу компанії </w:t>
      </w:r>
      <w:r>
        <w:rPr>
          <w:sz w:val="28"/>
          <w:szCs w:val="28"/>
          <w:lang w:val="uk-UA"/>
        </w:rPr>
        <w:t>«</w:t>
      </w:r>
      <w:r w:rsidRPr="001764D2">
        <w:rPr>
          <w:sz w:val="28"/>
          <w:szCs w:val="28"/>
          <w:lang w:val="uk-UA"/>
        </w:rPr>
        <w:t>EBSCO PUBLISHING</w:t>
      </w:r>
      <w:r>
        <w:rPr>
          <w:sz w:val="28"/>
          <w:szCs w:val="28"/>
          <w:lang w:val="uk-UA"/>
        </w:rPr>
        <w:t>», п</w:t>
      </w:r>
      <w:r w:rsidRPr="001764D2">
        <w:rPr>
          <w:sz w:val="28"/>
          <w:szCs w:val="28"/>
          <w:lang w:val="uk-UA"/>
        </w:rPr>
        <w:t xml:space="preserve">овнотекстова база документів «Видавничий Дім </w:t>
      </w:r>
      <w:proofErr w:type="spellStart"/>
      <w:r w:rsidRPr="001764D2">
        <w:rPr>
          <w:sz w:val="28"/>
          <w:szCs w:val="28"/>
          <w:lang w:val="uk-UA"/>
        </w:rPr>
        <w:t>Гребєннікова</w:t>
      </w:r>
      <w:proofErr w:type="spellEnd"/>
      <w:r w:rsidRPr="001764D2">
        <w:rPr>
          <w:sz w:val="28"/>
          <w:szCs w:val="28"/>
          <w:lang w:val="uk-UA"/>
        </w:rPr>
        <w:t xml:space="preserve"> «</w:t>
      </w:r>
      <w:proofErr w:type="spellStart"/>
      <w:r w:rsidRPr="001764D2">
        <w:rPr>
          <w:sz w:val="28"/>
          <w:szCs w:val="28"/>
          <w:lang w:val="uk-UA"/>
        </w:rPr>
        <w:t>Grebennikon</w:t>
      </w:r>
      <w:proofErr w:type="spellEnd"/>
      <w:r w:rsidRPr="001764D2">
        <w:rPr>
          <w:sz w:val="28"/>
          <w:szCs w:val="28"/>
          <w:lang w:val="uk-UA"/>
        </w:rPr>
        <w:t>»</w:t>
      </w:r>
      <w:r>
        <w:rPr>
          <w:sz w:val="28"/>
          <w:szCs w:val="28"/>
          <w:lang w:val="uk-UA"/>
        </w:rPr>
        <w:t>, б</w:t>
      </w:r>
      <w:r w:rsidRPr="001764D2">
        <w:rPr>
          <w:sz w:val="28"/>
          <w:szCs w:val="28"/>
          <w:lang w:val="uk-UA"/>
        </w:rPr>
        <w:t>аза даних економіки та права (Polpred.com)</w:t>
      </w:r>
      <w:r>
        <w:rPr>
          <w:sz w:val="28"/>
          <w:szCs w:val="28"/>
          <w:lang w:val="uk-UA"/>
        </w:rPr>
        <w:t>, нормативні акти України – б</w:t>
      </w:r>
      <w:r w:rsidRPr="001764D2">
        <w:rPr>
          <w:sz w:val="28"/>
          <w:szCs w:val="28"/>
          <w:lang w:val="uk-UA"/>
        </w:rPr>
        <w:t>аза законодавчих та нормативних актів України</w:t>
      </w:r>
      <w:r>
        <w:rPr>
          <w:sz w:val="28"/>
          <w:szCs w:val="28"/>
          <w:lang w:val="uk-UA"/>
        </w:rPr>
        <w:t>, в</w:t>
      </w:r>
      <w:r w:rsidRPr="001764D2">
        <w:rPr>
          <w:sz w:val="28"/>
          <w:szCs w:val="28"/>
          <w:lang w:val="uk-UA"/>
        </w:rPr>
        <w:t xml:space="preserve">ідкриті </w:t>
      </w:r>
      <w:r>
        <w:rPr>
          <w:sz w:val="28"/>
          <w:szCs w:val="28"/>
          <w:lang w:val="uk-UA"/>
        </w:rPr>
        <w:t>а</w:t>
      </w:r>
      <w:r w:rsidRPr="001764D2">
        <w:rPr>
          <w:sz w:val="28"/>
          <w:szCs w:val="28"/>
          <w:lang w:val="uk-UA"/>
        </w:rPr>
        <w:t>рхіви України</w:t>
      </w:r>
      <w:r>
        <w:rPr>
          <w:sz w:val="28"/>
          <w:szCs w:val="28"/>
          <w:lang w:val="uk-UA"/>
        </w:rPr>
        <w:t xml:space="preserve">, </w:t>
      </w:r>
      <w:r w:rsidRPr="001764D2">
        <w:rPr>
          <w:sz w:val="28"/>
          <w:szCs w:val="28"/>
          <w:lang w:val="uk-UA"/>
        </w:rPr>
        <w:t xml:space="preserve">«Товарний монітор» </w:t>
      </w:r>
      <w:r>
        <w:rPr>
          <w:sz w:val="28"/>
          <w:szCs w:val="28"/>
          <w:lang w:val="uk-UA"/>
        </w:rPr>
        <w:t>–</w:t>
      </w:r>
      <w:r w:rsidRPr="001764D2">
        <w:rPr>
          <w:sz w:val="28"/>
          <w:szCs w:val="28"/>
          <w:lang w:val="uk-UA"/>
        </w:rPr>
        <w:t xml:space="preserve"> тижневик огляду ринків (видавництва «</w:t>
      </w:r>
      <w:proofErr w:type="spellStart"/>
      <w:r w:rsidRPr="001764D2">
        <w:rPr>
          <w:sz w:val="28"/>
          <w:szCs w:val="28"/>
          <w:lang w:val="uk-UA"/>
        </w:rPr>
        <w:t>Держзовнішінформ</w:t>
      </w:r>
      <w:proofErr w:type="spellEnd"/>
      <w:r w:rsidRPr="001764D2">
        <w:rPr>
          <w:sz w:val="28"/>
          <w:szCs w:val="28"/>
          <w:lang w:val="uk-UA"/>
        </w:rPr>
        <w:t>»)</w:t>
      </w:r>
      <w:r>
        <w:rPr>
          <w:sz w:val="28"/>
          <w:szCs w:val="28"/>
          <w:lang w:val="uk-UA"/>
        </w:rPr>
        <w:t>, к</w:t>
      </w:r>
      <w:r w:rsidRPr="001764D2">
        <w:rPr>
          <w:sz w:val="28"/>
          <w:szCs w:val="28"/>
          <w:lang w:val="uk-UA"/>
        </w:rPr>
        <w:t>раїни світу (Українське національне інформагентство «Укрінформ»)</w:t>
      </w:r>
      <w:r>
        <w:rPr>
          <w:sz w:val="28"/>
          <w:szCs w:val="28"/>
          <w:lang w:val="uk-UA"/>
        </w:rPr>
        <w:t>, к</w:t>
      </w:r>
      <w:r w:rsidRPr="001764D2">
        <w:rPr>
          <w:sz w:val="28"/>
          <w:szCs w:val="28"/>
          <w:lang w:val="uk-UA"/>
        </w:rPr>
        <w:t>омплекти навчально-методичного забезпечення КНТЕУ</w:t>
      </w:r>
      <w:r>
        <w:rPr>
          <w:sz w:val="28"/>
          <w:szCs w:val="28"/>
          <w:lang w:val="uk-UA"/>
        </w:rPr>
        <w:t>, в</w:t>
      </w:r>
      <w:r w:rsidRPr="001764D2">
        <w:rPr>
          <w:sz w:val="28"/>
          <w:szCs w:val="28"/>
          <w:lang w:val="uk-UA"/>
        </w:rPr>
        <w:t>идання КНТЕУ</w:t>
      </w:r>
      <w:r>
        <w:rPr>
          <w:sz w:val="28"/>
          <w:szCs w:val="28"/>
          <w:lang w:val="uk-UA"/>
        </w:rPr>
        <w:t xml:space="preserve"> (</w:t>
      </w:r>
      <w:r w:rsidRPr="001764D2">
        <w:rPr>
          <w:sz w:val="28"/>
          <w:szCs w:val="28"/>
          <w:lang w:val="uk-UA"/>
        </w:rPr>
        <w:t>«Вісник КНТЕУ», «Товари та ринки»</w:t>
      </w:r>
      <w:r>
        <w:rPr>
          <w:sz w:val="28"/>
          <w:szCs w:val="28"/>
          <w:lang w:val="uk-UA"/>
        </w:rPr>
        <w:t>), ф</w:t>
      </w:r>
      <w:r w:rsidRPr="001764D2">
        <w:rPr>
          <w:sz w:val="28"/>
          <w:szCs w:val="28"/>
          <w:lang w:val="uk-UA"/>
        </w:rPr>
        <w:t>онд аудіо-відео-фото матеріалів КНТЕУ та інші</w:t>
      </w:r>
      <w:r>
        <w:rPr>
          <w:sz w:val="28"/>
          <w:szCs w:val="28"/>
          <w:lang w:val="uk-UA"/>
        </w:rPr>
        <w:t xml:space="preserve">. </w:t>
      </w:r>
    </w:p>
    <w:p w:rsidR="00781C0D" w:rsidRPr="001764D2" w:rsidRDefault="00781C0D" w:rsidP="00781C0D">
      <w:pPr>
        <w:ind w:firstLine="708"/>
        <w:jc w:val="both"/>
        <w:rPr>
          <w:sz w:val="28"/>
          <w:szCs w:val="28"/>
          <w:lang w:val="uk-UA"/>
        </w:rPr>
      </w:pPr>
      <w:r w:rsidRPr="001764D2">
        <w:rPr>
          <w:sz w:val="28"/>
          <w:szCs w:val="28"/>
          <w:lang w:val="uk-UA"/>
        </w:rPr>
        <w:t>Сайт бібліотеки є одним з основних інформаційно-ресурсних компонентів веб-порталу КНТЕУ. Він надає можливість здійснити пошук необхідних документів в електронному каталозі бібліотеки КНТЕУ та переглянути особистий електронний формуляр читача.</w:t>
      </w:r>
    </w:p>
    <w:p w:rsidR="00781C0D" w:rsidRPr="001764D2" w:rsidRDefault="00781C0D" w:rsidP="00781C0D">
      <w:pPr>
        <w:jc w:val="both"/>
        <w:rPr>
          <w:sz w:val="28"/>
          <w:szCs w:val="28"/>
          <w:lang w:val="uk-UA"/>
        </w:rPr>
      </w:pPr>
      <w:r w:rsidRPr="001764D2">
        <w:rPr>
          <w:sz w:val="28"/>
          <w:szCs w:val="28"/>
          <w:lang w:val="uk-UA"/>
        </w:rPr>
        <w:t xml:space="preserve">        Одним </w:t>
      </w:r>
      <w:r>
        <w:rPr>
          <w:sz w:val="28"/>
          <w:szCs w:val="28"/>
          <w:lang w:val="uk-UA"/>
        </w:rPr>
        <w:t>і</w:t>
      </w:r>
      <w:r w:rsidRPr="001764D2">
        <w:rPr>
          <w:sz w:val="28"/>
          <w:szCs w:val="28"/>
          <w:lang w:val="uk-UA"/>
        </w:rPr>
        <w:t>з головних напрямків інформаційно-бібліографічної діяльності бібліотеки є укладання бібліографічних покажчиків з актуальних тем</w:t>
      </w:r>
      <w:r>
        <w:rPr>
          <w:sz w:val="28"/>
          <w:szCs w:val="28"/>
          <w:lang w:val="uk-UA"/>
        </w:rPr>
        <w:t xml:space="preserve"> –</w:t>
      </w:r>
      <w:r w:rsidRPr="001764D2">
        <w:rPr>
          <w:sz w:val="28"/>
          <w:szCs w:val="28"/>
          <w:lang w:val="uk-UA"/>
        </w:rPr>
        <w:t xml:space="preserve"> як поточних, так і ретроспективних </w:t>
      </w:r>
      <w:r>
        <w:rPr>
          <w:sz w:val="28"/>
          <w:szCs w:val="28"/>
          <w:lang w:val="uk-UA"/>
        </w:rPr>
        <w:t>у</w:t>
      </w:r>
      <w:r w:rsidRPr="001764D2">
        <w:rPr>
          <w:sz w:val="28"/>
          <w:szCs w:val="28"/>
          <w:lang w:val="uk-UA"/>
        </w:rPr>
        <w:t xml:space="preserve"> традиційному або в електронному вигляді. </w:t>
      </w:r>
      <w:r>
        <w:rPr>
          <w:sz w:val="28"/>
          <w:szCs w:val="28"/>
          <w:lang w:val="uk-UA"/>
        </w:rPr>
        <w:t>У</w:t>
      </w:r>
      <w:r w:rsidRPr="001764D2">
        <w:rPr>
          <w:sz w:val="28"/>
          <w:szCs w:val="28"/>
          <w:lang w:val="uk-UA"/>
        </w:rPr>
        <w:t xml:space="preserve"> співпраці з викладачами кафедр укладені бібліографічні покажчики до ювілейних дат видатних вчених КНТЕУ, засновників наукових шкіл: «Бланк Ігор Олександрович – засновник наукових шкіл «Фінансовий менеджмент» та «Інвестиційний менеджмент»</w:t>
      </w:r>
      <w:r>
        <w:rPr>
          <w:sz w:val="28"/>
          <w:szCs w:val="28"/>
          <w:lang w:val="uk-UA"/>
        </w:rPr>
        <w:t xml:space="preserve"> (б</w:t>
      </w:r>
      <w:r w:rsidRPr="001764D2">
        <w:rPr>
          <w:sz w:val="28"/>
          <w:szCs w:val="28"/>
          <w:lang w:val="uk-UA"/>
        </w:rPr>
        <w:t>ібліографічний покажчик наукових праць до ювілейної дати – 75 років</w:t>
      </w:r>
      <w:r>
        <w:rPr>
          <w:sz w:val="28"/>
          <w:szCs w:val="28"/>
          <w:lang w:val="uk-UA"/>
        </w:rPr>
        <w:t xml:space="preserve">), </w:t>
      </w:r>
      <w:r w:rsidRPr="001764D2">
        <w:rPr>
          <w:sz w:val="28"/>
          <w:szCs w:val="28"/>
          <w:lang w:val="uk-UA"/>
        </w:rPr>
        <w:t>«Білуха Микола Тимофійович</w:t>
      </w:r>
      <w:r>
        <w:rPr>
          <w:sz w:val="28"/>
          <w:szCs w:val="28"/>
          <w:lang w:val="uk-UA"/>
        </w:rPr>
        <w:t xml:space="preserve"> – </w:t>
      </w:r>
      <w:r w:rsidRPr="001764D2">
        <w:rPr>
          <w:sz w:val="28"/>
          <w:szCs w:val="28"/>
          <w:lang w:val="uk-UA"/>
        </w:rPr>
        <w:t>засновник української наукової школи бухгалтерів»</w:t>
      </w:r>
      <w:r>
        <w:rPr>
          <w:sz w:val="28"/>
          <w:szCs w:val="28"/>
          <w:lang w:val="uk-UA"/>
        </w:rPr>
        <w:t xml:space="preserve"> (б</w:t>
      </w:r>
      <w:r w:rsidRPr="001764D2">
        <w:rPr>
          <w:sz w:val="28"/>
          <w:szCs w:val="28"/>
          <w:lang w:val="uk-UA"/>
        </w:rPr>
        <w:t>ібліографічний покажчик до ювілейної дати – 90 років</w:t>
      </w:r>
      <w:r>
        <w:rPr>
          <w:sz w:val="28"/>
          <w:szCs w:val="28"/>
          <w:lang w:val="uk-UA"/>
        </w:rPr>
        <w:t xml:space="preserve">), </w:t>
      </w:r>
      <w:r w:rsidRPr="001764D2">
        <w:rPr>
          <w:sz w:val="28"/>
          <w:szCs w:val="28"/>
          <w:lang w:val="uk-UA"/>
        </w:rPr>
        <w:t>«</w:t>
      </w:r>
      <w:proofErr w:type="spellStart"/>
      <w:r w:rsidRPr="001764D2">
        <w:rPr>
          <w:sz w:val="28"/>
          <w:szCs w:val="28"/>
          <w:lang w:val="uk-UA"/>
        </w:rPr>
        <w:t>Горєлкін</w:t>
      </w:r>
      <w:proofErr w:type="spellEnd"/>
      <w:r w:rsidRPr="001764D2">
        <w:rPr>
          <w:sz w:val="28"/>
          <w:szCs w:val="28"/>
          <w:lang w:val="uk-UA"/>
        </w:rPr>
        <w:t xml:space="preserve"> Василь </w:t>
      </w:r>
      <w:proofErr w:type="spellStart"/>
      <w:r w:rsidRPr="001764D2">
        <w:rPr>
          <w:sz w:val="28"/>
          <w:szCs w:val="28"/>
          <w:lang w:val="uk-UA"/>
        </w:rPr>
        <w:t>Георгієвич</w:t>
      </w:r>
      <w:proofErr w:type="spellEnd"/>
      <w:r w:rsidRPr="001764D2">
        <w:rPr>
          <w:sz w:val="28"/>
          <w:szCs w:val="28"/>
          <w:lang w:val="uk-UA"/>
        </w:rPr>
        <w:t xml:space="preserve"> – засновник наукової школи «Бухгалтерський облік та його автоматизація»</w:t>
      </w:r>
      <w:r>
        <w:rPr>
          <w:sz w:val="28"/>
          <w:szCs w:val="28"/>
          <w:lang w:val="uk-UA"/>
        </w:rPr>
        <w:t xml:space="preserve"> (б</w:t>
      </w:r>
      <w:r w:rsidRPr="001764D2">
        <w:rPr>
          <w:sz w:val="28"/>
          <w:szCs w:val="28"/>
          <w:lang w:val="uk-UA"/>
        </w:rPr>
        <w:t>ібліографічний покажчик до ювілейної дати – 95 років</w:t>
      </w:r>
      <w:r>
        <w:rPr>
          <w:sz w:val="28"/>
          <w:szCs w:val="28"/>
          <w:lang w:val="uk-UA"/>
        </w:rPr>
        <w:t>)</w:t>
      </w:r>
      <w:r w:rsidRPr="001764D2">
        <w:rPr>
          <w:sz w:val="28"/>
          <w:szCs w:val="28"/>
          <w:lang w:val="uk-UA"/>
        </w:rPr>
        <w:t xml:space="preserve"> та інші.</w:t>
      </w:r>
    </w:p>
    <w:p w:rsidR="00781C0D" w:rsidRDefault="00781C0D" w:rsidP="00781C0D">
      <w:pPr>
        <w:jc w:val="both"/>
        <w:rPr>
          <w:sz w:val="28"/>
          <w:szCs w:val="28"/>
          <w:lang w:val="uk-UA"/>
        </w:rPr>
      </w:pPr>
      <w:r w:rsidRPr="001764D2">
        <w:rPr>
          <w:sz w:val="28"/>
          <w:szCs w:val="28"/>
          <w:lang w:val="uk-UA"/>
        </w:rPr>
        <w:lastRenderedPageBreak/>
        <w:tab/>
      </w:r>
      <w:r>
        <w:rPr>
          <w:sz w:val="28"/>
          <w:szCs w:val="28"/>
          <w:lang w:val="uk-UA"/>
        </w:rPr>
        <w:t>З кожним роком</w:t>
      </w:r>
      <w:r w:rsidRPr="001764D2">
        <w:rPr>
          <w:sz w:val="28"/>
          <w:szCs w:val="28"/>
          <w:lang w:val="uk-UA"/>
        </w:rPr>
        <w:t xml:space="preserve"> зростає кількість надання користувачам різнопланових довідок (більше 50 тисяч) та консультацій, виконаних за допомогою електронного каталогу бібліотеки та інформаційних ресурсів Інтернет. Для студентів перших курсів проводяться заняття з основ </w:t>
      </w:r>
      <w:proofErr w:type="spellStart"/>
      <w:r w:rsidRPr="001764D2">
        <w:rPr>
          <w:sz w:val="28"/>
          <w:szCs w:val="28"/>
          <w:lang w:val="uk-UA"/>
        </w:rPr>
        <w:t>бібліотечно</w:t>
      </w:r>
      <w:proofErr w:type="spellEnd"/>
      <w:r w:rsidRPr="001764D2">
        <w:rPr>
          <w:sz w:val="28"/>
          <w:szCs w:val="28"/>
          <w:lang w:val="uk-UA"/>
        </w:rPr>
        <w:t xml:space="preserve">-бібліографічних знань, які проходять у вигляді лекцій, практичних робіт та екскурсій по бібліотеці. Також проводяться Дні кафедр, дипломників, фахівців та  Дні інформації. </w:t>
      </w:r>
    </w:p>
    <w:p w:rsidR="00781C0D" w:rsidRPr="001764D2" w:rsidRDefault="00781C0D" w:rsidP="00781C0D">
      <w:pPr>
        <w:ind w:firstLine="708"/>
        <w:jc w:val="both"/>
        <w:rPr>
          <w:sz w:val="28"/>
          <w:szCs w:val="28"/>
          <w:lang w:val="uk-UA"/>
        </w:rPr>
      </w:pPr>
      <w:r w:rsidRPr="001764D2">
        <w:rPr>
          <w:sz w:val="28"/>
          <w:szCs w:val="28"/>
          <w:lang w:val="uk-UA"/>
        </w:rPr>
        <w:t>Найраціональн</w:t>
      </w:r>
      <w:r>
        <w:rPr>
          <w:sz w:val="28"/>
          <w:szCs w:val="28"/>
          <w:lang w:val="uk-UA"/>
        </w:rPr>
        <w:t>ішою</w:t>
      </w:r>
      <w:r w:rsidRPr="001764D2">
        <w:rPr>
          <w:sz w:val="28"/>
          <w:szCs w:val="28"/>
          <w:lang w:val="uk-UA"/>
        </w:rPr>
        <w:t xml:space="preserve"> формою доведення інформації до користувачів є система вибіркового розповсюдження інформації – ВРІ, яка дозволяє регулярно надавати користувачам відомості про появу нових документів, відповідно до їх запитів при постійно</w:t>
      </w:r>
      <w:r>
        <w:rPr>
          <w:sz w:val="28"/>
          <w:szCs w:val="28"/>
          <w:lang w:val="uk-UA"/>
        </w:rPr>
        <w:t xml:space="preserve">му </w:t>
      </w:r>
      <w:r w:rsidRPr="001764D2">
        <w:rPr>
          <w:sz w:val="28"/>
          <w:szCs w:val="28"/>
          <w:lang w:val="uk-UA"/>
        </w:rPr>
        <w:t xml:space="preserve">зворотному зв’язку. Поява нових технічних можливостей для збирання, накопичення та переробки великих обсягів інформації кардинально вирішує інформаційні потреби наукової та навчальної діяльності університету. Абонентами ВРІ є професорсько-викладацький склад університету. </w:t>
      </w:r>
    </w:p>
    <w:p w:rsidR="00781C0D" w:rsidRPr="001764D2" w:rsidRDefault="00781C0D" w:rsidP="00781C0D">
      <w:pPr>
        <w:ind w:firstLine="708"/>
        <w:jc w:val="both"/>
        <w:rPr>
          <w:iCs/>
          <w:sz w:val="28"/>
          <w:szCs w:val="28"/>
          <w:lang w:val="uk-UA"/>
        </w:rPr>
      </w:pPr>
      <w:r w:rsidRPr="001764D2">
        <w:rPr>
          <w:sz w:val="28"/>
          <w:szCs w:val="28"/>
          <w:shd w:val="clear" w:color="auto" w:fill="FFFFFF"/>
          <w:lang w:val="uk-UA"/>
        </w:rPr>
        <w:t>Бібліотекою КНТЕУ активн</w:t>
      </w:r>
      <w:r>
        <w:rPr>
          <w:sz w:val="28"/>
          <w:szCs w:val="28"/>
          <w:shd w:val="clear" w:color="auto" w:fill="FFFFFF"/>
          <w:lang w:val="uk-UA"/>
        </w:rPr>
        <w:t>о пропагується українська книга: щ</w:t>
      </w:r>
      <w:r w:rsidRPr="001764D2">
        <w:rPr>
          <w:sz w:val="28"/>
          <w:szCs w:val="28"/>
          <w:shd w:val="clear" w:color="auto" w:fill="FFFFFF"/>
          <w:lang w:val="uk-UA"/>
        </w:rPr>
        <w:t xml:space="preserve">орічно проводиться більше 80 книжкових виставок різної тематики. </w:t>
      </w:r>
      <w:r w:rsidRPr="001764D2">
        <w:rPr>
          <w:iCs/>
          <w:sz w:val="28"/>
          <w:szCs w:val="28"/>
          <w:lang w:val="uk-UA"/>
        </w:rPr>
        <w:t xml:space="preserve">Зусиллями бібліотеки було організовано </w:t>
      </w:r>
      <w:proofErr w:type="spellStart"/>
      <w:r w:rsidRPr="001764D2">
        <w:rPr>
          <w:iCs/>
          <w:sz w:val="28"/>
          <w:szCs w:val="28"/>
          <w:lang w:val="uk-UA"/>
        </w:rPr>
        <w:t>буккросинг</w:t>
      </w:r>
      <w:proofErr w:type="spellEnd"/>
      <w:r w:rsidRPr="001764D2">
        <w:rPr>
          <w:iCs/>
          <w:sz w:val="28"/>
          <w:szCs w:val="28"/>
          <w:lang w:val="uk-UA"/>
        </w:rPr>
        <w:t xml:space="preserve"> – книги обміну та вільного користування, який </w:t>
      </w:r>
      <w:r>
        <w:rPr>
          <w:iCs/>
          <w:sz w:val="28"/>
          <w:szCs w:val="28"/>
          <w:lang w:val="uk-UA"/>
        </w:rPr>
        <w:t xml:space="preserve">нині є </w:t>
      </w:r>
      <w:r w:rsidRPr="001764D2">
        <w:rPr>
          <w:iCs/>
          <w:sz w:val="28"/>
          <w:szCs w:val="28"/>
          <w:lang w:val="uk-UA"/>
        </w:rPr>
        <w:t>дуже популярни</w:t>
      </w:r>
      <w:r>
        <w:rPr>
          <w:iCs/>
          <w:sz w:val="28"/>
          <w:szCs w:val="28"/>
          <w:lang w:val="uk-UA"/>
        </w:rPr>
        <w:t>м</w:t>
      </w:r>
      <w:r w:rsidRPr="001764D2">
        <w:rPr>
          <w:iCs/>
          <w:sz w:val="28"/>
          <w:szCs w:val="28"/>
          <w:lang w:val="uk-UA"/>
        </w:rPr>
        <w:t xml:space="preserve"> в усьому світі</w:t>
      </w:r>
      <w:r>
        <w:rPr>
          <w:iCs/>
          <w:sz w:val="28"/>
          <w:szCs w:val="28"/>
          <w:lang w:val="uk-UA"/>
        </w:rPr>
        <w:t xml:space="preserve"> </w:t>
      </w:r>
      <w:proofErr w:type="spellStart"/>
      <w:r>
        <w:rPr>
          <w:iCs/>
          <w:sz w:val="28"/>
          <w:szCs w:val="28"/>
          <w:lang w:val="uk-UA"/>
        </w:rPr>
        <w:t>способо</w:t>
      </w:r>
      <w:proofErr w:type="spellEnd"/>
      <w:r>
        <w:rPr>
          <w:iCs/>
          <w:sz w:val="28"/>
          <w:szCs w:val="28"/>
          <w:lang w:val="uk-UA"/>
        </w:rPr>
        <w:t xml:space="preserve"> обміну інформацією</w:t>
      </w:r>
      <w:r w:rsidRPr="001764D2">
        <w:rPr>
          <w:iCs/>
          <w:sz w:val="28"/>
          <w:szCs w:val="28"/>
          <w:lang w:val="uk-UA"/>
        </w:rPr>
        <w:t>.</w:t>
      </w:r>
    </w:p>
    <w:p w:rsidR="00781C0D" w:rsidRPr="001764D2" w:rsidRDefault="00781C0D" w:rsidP="00781C0D">
      <w:pPr>
        <w:ind w:firstLine="708"/>
        <w:jc w:val="both"/>
        <w:rPr>
          <w:sz w:val="28"/>
          <w:szCs w:val="28"/>
          <w:lang w:val="uk-UA"/>
        </w:rPr>
      </w:pPr>
      <w:r>
        <w:rPr>
          <w:iCs/>
          <w:sz w:val="28"/>
          <w:szCs w:val="28"/>
          <w:lang w:val="uk-UA"/>
        </w:rPr>
        <w:t xml:space="preserve">Налагоджено співпрацю підрозділу з </w:t>
      </w:r>
      <w:r w:rsidRPr="001764D2">
        <w:rPr>
          <w:iCs/>
          <w:sz w:val="28"/>
          <w:szCs w:val="28"/>
          <w:lang w:val="uk-UA"/>
        </w:rPr>
        <w:t>бібліотеками навчальних закладів, які входять до структури Університету, надаючи їм методичну допомогу у формуванні книжкових фондів та організації обслуговування читачів.</w:t>
      </w:r>
      <w:r>
        <w:rPr>
          <w:iCs/>
          <w:sz w:val="28"/>
          <w:szCs w:val="28"/>
          <w:lang w:val="uk-UA"/>
        </w:rPr>
        <w:t xml:space="preserve"> </w:t>
      </w:r>
      <w:r w:rsidRPr="001764D2">
        <w:rPr>
          <w:sz w:val="28"/>
          <w:szCs w:val="28"/>
          <w:lang w:val="uk-UA"/>
        </w:rPr>
        <w:t>Багатоаспектний книжковий фонд, комп’ютерна мережа бібліотеки, довідково-інформаційний апарат, досвідчений персонал, сучасні дизайн та технічне обладнання бібліотеки сприяють успішній роботі  та якісному обслуговуванню  користувачів.</w:t>
      </w:r>
    </w:p>
    <w:p w:rsidR="00E30996" w:rsidRDefault="00E30996">
      <w:pPr>
        <w:spacing w:after="160" w:line="259" w:lineRule="auto"/>
      </w:pPr>
      <w:r>
        <w:br w:type="page"/>
      </w:r>
    </w:p>
    <w:sectPr w:rsidR="00E309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896"/>
    <w:rsid w:val="00446A42"/>
    <w:rsid w:val="00781C0D"/>
    <w:rsid w:val="008F6559"/>
    <w:rsid w:val="00D26896"/>
    <w:rsid w:val="00E30996"/>
    <w:rsid w:val="00E71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F90A3F-0F96-4A15-8899-197F30085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1C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E71BF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81C0D"/>
  </w:style>
  <w:style w:type="character" w:customStyle="1" w:styleId="10">
    <w:name w:val="Заголовок 1 Знак"/>
    <w:basedOn w:val="a0"/>
    <w:link w:val="1"/>
    <w:rsid w:val="00E71BF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qFormat/>
    <w:rsid w:val="00E71BF2"/>
    <w:rPr>
      <w:b/>
      <w:bCs/>
    </w:rPr>
  </w:style>
  <w:style w:type="paragraph" w:styleId="a4">
    <w:name w:val="Title"/>
    <w:basedOn w:val="a"/>
    <w:link w:val="a5"/>
    <w:qFormat/>
    <w:rsid w:val="00E71BF2"/>
    <w:pPr>
      <w:jc w:val="center"/>
    </w:pPr>
    <w:rPr>
      <w:rFonts w:eastAsia="Calibri"/>
      <w:b/>
      <w:color w:val="000000"/>
      <w:sz w:val="28"/>
      <w:szCs w:val="20"/>
      <w:lang w:val="uk-UA"/>
    </w:rPr>
  </w:style>
  <w:style w:type="character" w:customStyle="1" w:styleId="a5">
    <w:name w:val="Название Знак"/>
    <w:basedOn w:val="a0"/>
    <w:link w:val="a4"/>
    <w:rsid w:val="00E71BF2"/>
    <w:rPr>
      <w:rFonts w:ascii="Times New Roman" w:eastAsia="Calibri" w:hAnsi="Times New Roman" w:cs="Times New Roman"/>
      <w:b/>
      <w:color w:val="000000"/>
      <w:sz w:val="28"/>
      <w:szCs w:val="20"/>
      <w:lang w:val="uk-UA" w:eastAsia="ru-RU"/>
    </w:rPr>
  </w:style>
  <w:style w:type="paragraph" w:customStyle="1" w:styleId="text">
    <w:name w:val="text"/>
    <w:basedOn w:val="a"/>
    <w:rsid w:val="00E71BF2"/>
    <w:pPr>
      <w:spacing w:before="100" w:beforeAutospacing="1" w:after="100" w:afterAutospacing="1"/>
    </w:pPr>
  </w:style>
  <w:style w:type="character" w:styleId="a6">
    <w:name w:val="Emphasis"/>
    <w:qFormat/>
    <w:rsid w:val="00E71BF2"/>
    <w:rPr>
      <w:i/>
      <w:iCs/>
    </w:rPr>
  </w:style>
  <w:style w:type="paragraph" w:styleId="2">
    <w:name w:val="Body Text Indent 2"/>
    <w:basedOn w:val="a"/>
    <w:link w:val="20"/>
    <w:rsid w:val="00E71BF2"/>
    <w:pPr>
      <w:spacing w:after="120" w:line="480" w:lineRule="auto"/>
      <w:ind w:left="283"/>
    </w:pPr>
    <w:rPr>
      <w:lang w:val="uk-UA"/>
    </w:rPr>
  </w:style>
  <w:style w:type="character" w:customStyle="1" w:styleId="20">
    <w:name w:val="Основной текст с отступом 2 Знак"/>
    <w:basedOn w:val="a0"/>
    <w:link w:val="2"/>
    <w:rsid w:val="00E71BF2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7">
    <w:name w:val="Body Text"/>
    <w:basedOn w:val="a"/>
    <w:link w:val="a8"/>
    <w:rsid w:val="00E71BF2"/>
    <w:pPr>
      <w:spacing w:after="120"/>
    </w:pPr>
  </w:style>
  <w:style w:type="character" w:customStyle="1" w:styleId="a8">
    <w:name w:val="Основной текст Знак"/>
    <w:basedOn w:val="a0"/>
    <w:link w:val="a7"/>
    <w:rsid w:val="00E71B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F655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F655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1122</Words>
  <Characters>6402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Xoroshaja</dc:creator>
  <cp:keywords/>
  <dc:description/>
  <cp:lastModifiedBy>Леся</cp:lastModifiedBy>
  <cp:revision>5</cp:revision>
  <cp:lastPrinted>2015-09-17T06:27:00Z</cp:lastPrinted>
  <dcterms:created xsi:type="dcterms:W3CDTF">2015-09-15T19:03:00Z</dcterms:created>
  <dcterms:modified xsi:type="dcterms:W3CDTF">2015-09-17T06:28:00Z</dcterms:modified>
</cp:coreProperties>
</file>