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D9" w:rsidRPr="001764D2" w:rsidRDefault="00C679D9" w:rsidP="00C679D9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bookmarkStart w:id="0" w:name="_Toc423621905"/>
      <w:r w:rsidRPr="001764D2">
        <w:rPr>
          <w:sz w:val="28"/>
          <w:szCs w:val="28"/>
          <w:lang w:val="uk-UA"/>
        </w:rPr>
        <w:t>Наукова та інноваційна діяльність</w:t>
      </w:r>
      <w:bookmarkEnd w:id="0"/>
    </w:p>
    <w:p w:rsidR="00C679D9" w:rsidRPr="001764D2" w:rsidRDefault="00C679D9" w:rsidP="00C679D9">
      <w:pPr>
        <w:jc w:val="both"/>
        <w:rPr>
          <w:b/>
          <w:sz w:val="28"/>
          <w:szCs w:val="28"/>
          <w:lang w:val="uk-UA"/>
        </w:rPr>
      </w:pPr>
    </w:p>
    <w:p w:rsidR="00C679D9" w:rsidRDefault="00C679D9" w:rsidP="00C679D9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Наукова робота в університеті як пріоритетний напрямок його культурної місії нерозривно пов’язана з навчальним процесом і підготовкою науково-педагогічн</w:t>
      </w:r>
      <w:r>
        <w:rPr>
          <w:sz w:val="28"/>
          <w:szCs w:val="28"/>
          <w:lang w:val="uk-UA"/>
        </w:rPr>
        <w:t>их кадрів. Наукові дослідження є</w:t>
      </w:r>
      <w:r w:rsidRPr="00E75D14"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>ою</w:t>
      </w:r>
      <w:r w:rsidRPr="001764D2">
        <w:rPr>
          <w:sz w:val="28"/>
          <w:szCs w:val="28"/>
          <w:lang w:val="uk-UA"/>
        </w:rPr>
        <w:t>, важлив</w:t>
      </w:r>
      <w:r>
        <w:rPr>
          <w:sz w:val="28"/>
          <w:szCs w:val="28"/>
          <w:lang w:val="uk-UA"/>
        </w:rPr>
        <w:t>ою</w:t>
      </w:r>
      <w:r w:rsidRPr="001764D2">
        <w:rPr>
          <w:sz w:val="28"/>
          <w:szCs w:val="28"/>
          <w:lang w:val="uk-UA"/>
        </w:rPr>
        <w:t xml:space="preserve"> та органічн</w:t>
      </w:r>
      <w:r>
        <w:rPr>
          <w:sz w:val="28"/>
          <w:szCs w:val="28"/>
          <w:lang w:val="uk-UA"/>
        </w:rPr>
        <w:t>ою</w:t>
      </w:r>
      <w:r w:rsidRPr="001764D2">
        <w:rPr>
          <w:sz w:val="28"/>
          <w:szCs w:val="28"/>
          <w:lang w:val="uk-UA"/>
        </w:rPr>
        <w:t xml:space="preserve"> складов</w:t>
      </w:r>
      <w:r>
        <w:rPr>
          <w:sz w:val="28"/>
          <w:szCs w:val="28"/>
          <w:lang w:val="uk-UA"/>
        </w:rPr>
        <w:t>ою</w:t>
      </w:r>
      <w:r w:rsidRPr="001764D2">
        <w:rPr>
          <w:sz w:val="28"/>
          <w:szCs w:val="28"/>
          <w:lang w:val="uk-UA"/>
        </w:rPr>
        <w:t xml:space="preserve"> його діяльності. </w:t>
      </w:r>
    </w:p>
    <w:p w:rsidR="00C679D9" w:rsidRPr="001764D2" w:rsidRDefault="00C679D9" w:rsidP="00C679D9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 xml:space="preserve">Наукова діяльність </w:t>
      </w:r>
      <w:r>
        <w:rPr>
          <w:sz w:val="28"/>
          <w:szCs w:val="28"/>
          <w:lang w:val="uk-UA"/>
        </w:rPr>
        <w:t>КНТЕУ</w:t>
      </w:r>
      <w:r w:rsidRPr="001764D2">
        <w:rPr>
          <w:sz w:val="28"/>
          <w:szCs w:val="28"/>
          <w:lang w:val="uk-UA"/>
        </w:rPr>
        <w:t xml:space="preserve"> спря</w:t>
      </w:r>
      <w:r w:rsidRPr="001764D2">
        <w:rPr>
          <w:sz w:val="28"/>
          <w:szCs w:val="28"/>
          <w:lang w:val="uk-UA"/>
        </w:rPr>
        <w:softHyphen/>
        <w:t>мо</w:t>
      </w:r>
      <w:r w:rsidRPr="001764D2">
        <w:rPr>
          <w:sz w:val="28"/>
          <w:szCs w:val="28"/>
          <w:lang w:val="uk-UA"/>
        </w:rPr>
        <w:softHyphen/>
        <w:t>вана на вирішення проблем розвитку сфери товарного обігу; управління розвитком споживчого ринку та формування конкурентного середовища; формування сприятливих соціально-партнерських відносин у сфері торгівлі; ефективності функціонування бюджетної системи</w:t>
      </w:r>
      <w:r w:rsidRPr="001764D2">
        <w:rPr>
          <w:spacing w:val="-8"/>
          <w:sz w:val="28"/>
          <w:szCs w:val="28"/>
          <w:lang w:val="uk-UA"/>
        </w:rPr>
        <w:t>;</w:t>
      </w:r>
      <w:r w:rsidRPr="001764D2">
        <w:rPr>
          <w:sz w:val="28"/>
          <w:szCs w:val="28"/>
          <w:lang w:val="uk-UA"/>
        </w:rPr>
        <w:t xml:space="preserve"> методології фінансового контролю та аудиту діяльності суб'єктів підприємництва; удосконалення бухгалтерського обліку на підприємствах торгівлі і ресторанного господарства; управління логістичною діяльністю; формування засад державного управління в сфері економіки, маркетингу </w:t>
      </w:r>
      <w:r w:rsidRPr="001764D2">
        <w:rPr>
          <w:bCs/>
          <w:sz w:val="28"/>
          <w:szCs w:val="28"/>
          <w:lang w:val="uk-UA"/>
        </w:rPr>
        <w:t xml:space="preserve">та </w:t>
      </w:r>
      <w:r w:rsidRPr="001764D2">
        <w:rPr>
          <w:sz w:val="28"/>
          <w:szCs w:val="28"/>
          <w:lang w:val="uk-UA"/>
        </w:rPr>
        <w:t>реклами на ринку товарів та послуг</w:t>
      </w:r>
      <w:r>
        <w:rPr>
          <w:sz w:val="28"/>
          <w:szCs w:val="28"/>
          <w:lang w:val="uk-UA"/>
        </w:rPr>
        <w:t>. Крім того – вивчає питання</w:t>
      </w:r>
      <w:r w:rsidRPr="001764D2">
        <w:rPr>
          <w:sz w:val="28"/>
          <w:szCs w:val="28"/>
          <w:lang w:val="uk-UA"/>
        </w:rPr>
        <w:t xml:space="preserve"> розробки механізмів впровадження бренд-менеджменту на підприємствах торгівлі та управління рекламною діяльністю; розробки механізму страхового захисту економіки; розвитку ринку туристичних послуг та готельного бізнесу в Україні; управління якістю та безпечністю харчових продуктів і сировинних ресурсів; створення функціональних харчових продуктів для осіб з високим фізичним та психоемоційним навантаженням;  розробки технологій продуктів лікувально-профілактич</w:t>
      </w:r>
      <w:r w:rsidRPr="001764D2">
        <w:rPr>
          <w:sz w:val="28"/>
          <w:szCs w:val="28"/>
          <w:lang w:val="uk-UA"/>
        </w:rPr>
        <w:softHyphen/>
        <w:t>ного харчування; захисту прав споживачів</w:t>
      </w:r>
      <w:r>
        <w:rPr>
          <w:sz w:val="28"/>
          <w:szCs w:val="28"/>
          <w:lang w:val="uk-UA"/>
        </w:rPr>
        <w:t xml:space="preserve"> та ін. В цілому за всіма напрямами в</w:t>
      </w:r>
      <w:r w:rsidRPr="001764D2">
        <w:rPr>
          <w:sz w:val="28"/>
          <w:szCs w:val="28"/>
          <w:lang w:val="uk-UA"/>
        </w:rPr>
        <w:t xml:space="preserve"> університеті функціонує 28 наукових шкіл.</w:t>
      </w:r>
    </w:p>
    <w:p w:rsidR="00C679D9" w:rsidRPr="001764D2" w:rsidRDefault="00C679D9" w:rsidP="00C679D9">
      <w:pPr>
        <w:ind w:firstLine="708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 xml:space="preserve">Щорічно науковцями </w:t>
      </w:r>
      <w:r>
        <w:rPr>
          <w:sz w:val="28"/>
          <w:szCs w:val="28"/>
          <w:lang w:val="uk-UA"/>
        </w:rPr>
        <w:t>КНТЕУ</w:t>
      </w:r>
      <w:r w:rsidRPr="001764D2">
        <w:rPr>
          <w:sz w:val="28"/>
          <w:szCs w:val="28"/>
          <w:lang w:val="uk-UA"/>
        </w:rPr>
        <w:t xml:space="preserve"> здійснюються наукові дослідження більш ніж зі 150 актуальних наукових тем, за результатами яких видається понад 5000 наукових та науково-методичних праць, отримуються патенти, направляються наукові записки та рекомендації органам державної влади, проводяться конференції, </w:t>
      </w:r>
      <w:r>
        <w:rPr>
          <w:sz w:val="28"/>
          <w:szCs w:val="28"/>
          <w:lang w:val="uk-UA"/>
        </w:rPr>
        <w:t>«</w:t>
      </w:r>
      <w:r w:rsidRPr="001764D2">
        <w:rPr>
          <w:sz w:val="28"/>
          <w:szCs w:val="28"/>
          <w:lang w:val="uk-UA"/>
        </w:rPr>
        <w:t>круглі столи</w:t>
      </w:r>
      <w:r>
        <w:rPr>
          <w:sz w:val="28"/>
          <w:szCs w:val="28"/>
          <w:lang w:val="uk-UA"/>
        </w:rPr>
        <w:t>»</w:t>
      </w:r>
      <w:r w:rsidRPr="001764D2">
        <w:rPr>
          <w:sz w:val="28"/>
          <w:szCs w:val="28"/>
          <w:lang w:val="uk-UA"/>
        </w:rPr>
        <w:t xml:space="preserve">, зацікавленість </w:t>
      </w: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 роботі яких дедалі активніше проявляють провідні вчені та громадські діячі  не тільки України, але й Франції, Польщі, Італії, Молдови, Греції, Грузії, Болгарії, Словаччини, Білорусі, Росії та інших країн. Науковці університету готують проекти за напрямами </w:t>
      </w:r>
      <w:r>
        <w:rPr>
          <w:sz w:val="28"/>
          <w:szCs w:val="28"/>
          <w:lang w:val="uk-UA"/>
        </w:rPr>
        <w:t>«</w:t>
      </w:r>
      <w:r w:rsidRPr="001764D2">
        <w:rPr>
          <w:sz w:val="28"/>
          <w:szCs w:val="28"/>
          <w:lang w:val="uk-UA"/>
        </w:rPr>
        <w:t>Здоров’я</w:t>
      </w:r>
      <w:r>
        <w:rPr>
          <w:sz w:val="28"/>
          <w:szCs w:val="28"/>
          <w:lang w:val="uk-UA"/>
        </w:rPr>
        <w:t>»</w:t>
      </w:r>
      <w:r w:rsidRPr="001764D2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«</w:t>
      </w:r>
      <w:r w:rsidRPr="001764D2">
        <w:rPr>
          <w:sz w:val="28"/>
          <w:szCs w:val="28"/>
          <w:lang w:val="uk-UA"/>
        </w:rPr>
        <w:t>Продукти харчування</w:t>
      </w:r>
      <w:r>
        <w:rPr>
          <w:sz w:val="28"/>
          <w:szCs w:val="28"/>
          <w:lang w:val="uk-UA"/>
        </w:rPr>
        <w:t>»</w:t>
      </w:r>
      <w:r w:rsidRPr="001764D2">
        <w:rPr>
          <w:sz w:val="28"/>
          <w:szCs w:val="28"/>
          <w:lang w:val="uk-UA"/>
        </w:rPr>
        <w:t>.</w:t>
      </w:r>
    </w:p>
    <w:p w:rsidR="00C679D9" w:rsidRPr="001764D2" w:rsidRDefault="00C679D9" w:rsidP="00C679D9">
      <w:pPr>
        <w:pStyle w:val="a7"/>
        <w:spacing w:after="0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ab/>
        <w:t xml:space="preserve">Біля </w:t>
      </w:r>
      <w:r>
        <w:rPr>
          <w:sz w:val="28"/>
          <w:szCs w:val="28"/>
          <w:lang w:val="uk-UA"/>
        </w:rPr>
        <w:t>джерел</w:t>
      </w:r>
      <w:r w:rsidRPr="001764D2">
        <w:rPr>
          <w:sz w:val="28"/>
          <w:szCs w:val="28"/>
          <w:lang w:val="uk-UA"/>
        </w:rPr>
        <w:t xml:space="preserve"> інститутської науки стояли доценти Т.І.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Скирда</w:t>
      </w:r>
      <w:proofErr w:type="spellEnd"/>
      <w:r w:rsidRPr="001764D2">
        <w:rPr>
          <w:sz w:val="28"/>
          <w:szCs w:val="28"/>
          <w:lang w:val="uk-UA"/>
        </w:rPr>
        <w:t>, В.К.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Задорожний, Г.Б.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Рудавська</w:t>
      </w:r>
      <w:proofErr w:type="spellEnd"/>
      <w:r w:rsidRPr="001764D2">
        <w:rPr>
          <w:sz w:val="28"/>
          <w:szCs w:val="28"/>
          <w:lang w:val="uk-UA"/>
        </w:rPr>
        <w:t>, Г.Ф.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Асонов</w:t>
      </w:r>
      <w:proofErr w:type="spellEnd"/>
      <w:r w:rsidRPr="001764D2">
        <w:rPr>
          <w:sz w:val="28"/>
          <w:szCs w:val="28"/>
          <w:lang w:val="uk-UA"/>
        </w:rPr>
        <w:t xml:space="preserve">, </w:t>
      </w:r>
      <w:proofErr w:type="spellStart"/>
      <w:r w:rsidRPr="001764D2">
        <w:rPr>
          <w:sz w:val="28"/>
          <w:szCs w:val="28"/>
          <w:lang w:val="uk-UA"/>
        </w:rPr>
        <w:t>М.С.Столяров</w:t>
      </w:r>
      <w:proofErr w:type="spellEnd"/>
      <w:r w:rsidRPr="001764D2">
        <w:rPr>
          <w:sz w:val="28"/>
          <w:szCs w:val="28"/>
          <w:lang w:val="uk-UA"/>
        </w:rPr>
        <w:t>, М.Є.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Мельман</w:t>
      </w:r>
      <w:proofErr w:type="spellEnd"/>
      <w:r w:rsidRPr="001764D2">
        <w:rPr>
          <w:sz w:val="28"/>
          <w:szCs w:val="28"/>
          <w:lang w:val="uk-UA"/>
        </w:rPr>
        <w:t xml:space="preserve"> та інші. </w:t>
      </w:r>
      <w:r>
        <w:rPr>
          <w:sz w:val="28"/>
          <w:szCs w:val="28"/>
          <w:lang w:val="uk-UA"/>
        </w:rPr>
        <w:t>П</w:t>
      </w:r>
      <w:r w:rsidRPr="001764D2">
        <w:rPr>
          <w:sz w:val="28"/>
          <w:szCs w:val="28"/>
          <w:lang w:val="uk-UA"/>
        </w:rPr>
        <w:t>роблемам підвищення ефективності капіталовкладень у галузь була присвячена дисертація на здобуття наукового ступеня доктора економічних наук В.І.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Іваницького.</w:t>
      </w:r>
      <w:r>
        <w:rPr>
          <w:sz w:val="28"/>
          <w:szCs w:val="28"/>
          <w:lang w:val="uk-UA"/>
        </w:rPr>
        <w:t>; п</w:t>
      </w:r>
      <w:r w:rsidRPr="001764D2">
        <w:rPr>
          <w:sz w:val="28"/>
          <w:szCs w:val="28"/>
          <w:lang w:val="uk-UA"/>
        </w:rPr>
        <w:t>роблеми бухгалтерського обліку в умовах удосконалення управління економікою внутрішньої торгівлі розглядались у докторській дисертації В.Г.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Горєлкіна</w:t>
      </w:r>
      <w:proofErr w:type="spellEnd"/>
      <w:r>
        <w:rPr>
          <w:sz w:val="28"/>
          <w:szCs w:val="28"/>
          <w:lang w:val="uk-UA"/>
        </w:rPr>
        <w:t xml:space="preserve"> – ц</w:t>
      </w:r>
      <w:r w:rsidRPr="001764D2">
        <w:rPr>
          <w:sz w:val="28"/>
          <w:szCs w:val="28"/>
          <w:lang w:val="uk-UA"/>
        </w:rPr>
        <w:t>е були перші докторські дисертації, захищені викладачами КТЕІ.</w:t>
      </w:r>
      <w:r>
        <w:rPr>
          <w:sz w:val="28"/>
          <w:szCs w:val="28"/>
          <w:lang w:val="uk-UA"/>
        </w:rPr>
        <w:t xml:space="preserve"> Згодом д</w:t>
      </w:r>
      <w:r w:rsidRPr="001764D2">
        <w:rPr>
          <w:sz w:val="28"/>
          <w:szCs w:val="28"/>
          <w:lang w:val="uk-UA"/>
        </w:rPr>
        <w:t>окторські дисертації, присвячені актуальним проблемам розвитку торгівлі, успішно захистили М.Д.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Виноградський</w:t>
      </w:r>
      <w:proofErr w:type="spellEnd"/>
      <w:r w:rsidRPr="001764D2">
        <w:rPr>
          <w:sz w:val="28"/>
          <w:szCs w:val="28"/>
          <w:lang w:val="uk-UA"/>
        </w:rPr>
        <w:t>, Г.Б.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Рудавська</w:t>
      </w:r>
      <w:proofErr w:type="spellEnd"/>
      <w:r w:rsidRPr="001764D2">
        <w:rPr>
          <w:sz w:val="28"/>
          <w:szCs w:val="28"/>
          <w:lang w:val="uk-UA"/>
        </w:rPr>
        <w:t>, М.Т.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Білуха, М.С.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Порядков</w:t>
      </w:r>
      <w:proofErr w:type="spellEnd"/>
      <w:r w:rsidRPr="001764D2">
        <w:rPr>
          <w:sz w:val="28"/>
          <w:szCs w:val="28"/>
          <w:lang w:val="uk-UA"/>
        </w:rPr>
        <w:t>, І.І.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Корольков</w:t>
      </w:r>
      <w:proofErr w:type="spellEnd"/>
      <w:r w:rsidRPr="001764D2">
        <w:rPr>
          <w:sz w:val="28"/>
          <w:szCs w:val="28"/>
          <w:lang w:val="uk-UA"/>
        </w:rPr>
        <w:t>, Г.О.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Волощук, В.І.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Карсекін</w:t>
      </w:r>
      <w:proofErr w:type="spellEnd"/>
      <w:r w:rsidRPr="001764D2">
        <w:rPr>
          <w:sz w:val="28"/>
          <w:szCs w:val="28"/>
          <w:lang w:val="uk-UA"/>
        </w:rPr>
        <w:t>, І.О.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Бланк.</w:t>
      </w:r>
    </w:p>
    <w:p w:rsidR="00C679D9" w:rsidRPr="001764D2" w:rsidRDefault="00C679D9" w:rsidP="00C679D9">
      <w:pPr>
        <w:pStyle w:val="a7"/>
        <w:spacing w:after="0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ab/>
        <w:t xml:space="preserve">Науковий потенціал професорсько-викладацького складу інституту знаходив свою реалізацію в підручниках, опублікованих монографіях, </w:t>
      </w:r>
      <w:r w:rsidRPr="001764D2">
        <w:rPr>
          <w:sz w:val="28"/>
          <w:szCs w:val="28"/>
          <w:lang w:val="uk-UA"/>
        </w:rPr>
        <w:lastRenderedPageBreak/>
        <w:t>брошурах, статтях</w:t>
      </w:r>
      <w:r>
        <w:rPr>
          <w:sz w:val="28"/>
          <w:szCs w:val="28"/>
          <w:lang w:val="uk-UA"/>
        </w:rPr>
        <w:t xml:space="preserve">: </w:t>
      </w:r>
      <w:r w:rsidRPr="001764D2">
        <w:rPr>
          <w:sz w:val="28"/>
          <w:szCs w:val="28"/>
          <w:lang w:val="uk-UA"/>
        </w:rPr>
        <w:t>праці професорів В.Ю.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Міцика</w:t>
      </w:r>
      <w:proofErr w:type="spellEnd"/>
      <w:r w:rsidRPr="001764D2">
        <w:rPr>
          <w:sz w:val="28"/>
          <w:szCs w:val="28"/>
          <w:lang w:val="uk-UA"/>
        </w:rPr>
        <w:t xml:space="preserve"> (з питань якості, харчової цінності м’яса і виробів з нього), Н.М.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Ушакової</w:t>
      </w:r>
      <w:proofErr w:type="spellEnd"/>
      <w:r w:rsidRPr="001764D2">
        <w:rPr>
          <w:sz w:val="28"/>
          <w:szCs w:val="28"/>
          <w:lang w:val="uk-UA"/>
        </w:rPr>
        <w:t xml:space="preserve"> (підвищення ефективності галузі), В.І.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Карсекіна</w:t>
      </w:r>
      <w:proofErr w:type="spellEnd"/>
      <w:r w:rsidRPr="001764D2">
        <w:rPr>
          <w:sz w:val="28"/>
          <w:szCs w:val="28"/>
          <w:lang w:val="uk-UA"/>
        </w:rPr>
        <w:t>, Н.О.</w:t>
      </w:r>
      <w:r>
        <w:rPr>
          <w:sz w:val="28"/>
          <w:szCs w:val="28"/>
          <w:lang w:val="uk-UA"/>
        </w:rPr>
        <w:t xml:space="preserve"> П</w:t>
      </w:r>
      <w:r w:rsidRPr="00A7513E">
        <w:rPr>
          <w:sz w:val="28"/>
          <w:szCs w:val="28"/>
          <w:lang w:val="uk-UA"/>
        </w:rPr>
        <w:t>’</w:t>
      </w:r>
      <w:r w:rsidRPr="001764D2">
        <w:rPr>
          <w:sz w:val="28"/>
          <w:szCs w:val="28"/>
          <w:lang w:val="uk-UA"/>
        </w:rPr>
        <w:t>ятницької (організація громадського харчування) та інших.</w:t>
      </w:r>
    </w:p>
    <w:p w:rsidR="00C679D9" w:rsidRPr="001764D2" w:rsidRDefault="00C679D9" w:rsidP="00C679D9">
      <w:pPr>
        <w:pStyle w:val="a7"/>
        <w:spacing w:after="0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ab/>
        <w:t xml:space="preserve">Наукова думка вчених КТЕІ розвивалась і збагачувалась у тісних контактах з ученими інших </w:t>
      </w:r>
      <w:r>
        <w:rPr>
          <w:sz w:val="28"/>
          <w:szCs w:val="28"/>
          <w:lang w:val="uk-UA"/>
        </w:rPr>
        <w:t>вишів</w:t>
      </w:r>
      <w:r w:rsidRPr="001764D2">
        <w:rPr>
          <w:sz w:val="28"/>
          <w:szCs w:val="28"/>
          <w:lang w:val="uk-UA"/>
        </w:rPr>
        <w:t xml:space="preserve"> та наукових закладів – Донецького і Ленінградського інститутів радянської торгівлі, Харківського інституту громадського харчування, Московського інституту народного господарства. Особливо плідні наукові контакти підтримував КТЕІ з Українським НДІ торгівлі та громадського харчування та іншими.</w:t>
      </w:r>
    </w:p>
    <w:p w:rsidR="00C679D9" w:rsidRPr="001764D2" w:rsidRDefault="00C679D9" w:rsidP="00C679D9">
      <w:pPr>
        <w:pStyle w:val="a7"/>
        <w:spacing w:after="0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ab/>
        <w:t xml:space="preserve">Згодом коло наукових контактів КТЕІ розширюється: було встановлено досить тісні зв’язки з ученими Вищої торгової школи </w:t>
      </w:r>
      <w:proofErr w:type="spellStart"/>
      <w:r w:rsidRPr="001764D2">
        <w:rPr>
          <w:sz w:val="28"/>
          <w:szCs w:val="28"/>
          <w:lang w:val="uk-UA"/>
        </w:rPr>
        <w:t>Лейпціга</w:t>
      </w:r>
      <w:proofErr w:type="spellEnd"/>
      <w:r w:rsidRPr="001764D2">
        <w:rPr>
          <w:sz w:val="28"/>
          <w:szCs w:val="28"/>
          <w:lang w:val="uk-UA"/>
        </w:rPr>
        <w:t>, вищих економічних шкіл Братислави і Варни. Медалями Вищої економічної школи Братислави було нагороджено професорів Т.І.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Скирду</w:t>
      </w:r>
      <w:proofErr w:type="spellEnd"/>
      <w:r w:rsidRPr="001764D2">
        <w:rPr>
          <w:sz w:val="28"/>
          <w:szCs w:val="28"/>
          <w:lang w:val="uk-UA"/>
        </w:rPr>
        <w:t>, В.М.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Попова, І.І.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Королькова.</w:t>
      </w:r>
    </w:p>
    <w:p w:rsidR="00C679D9" w:rsidRPr="001764D2" w:rsidRDefault="00C679D9" w:rsidP="00C679D9">
      <w:pPr>
        <w:pStyle w:val="a4"/>
        <w:jc w:val="both"/>
        <w:rPr>
          <w:b w:val="0"/>
          <w:color w:val="auto"/>
          <w:szCs w:val="28"/>
        </w:rPr>
      </w:pPr>
      <w:r w:rsidRPr="001764D2">
        <w:rPr>
          <w:b w:val="0"/>
          <w:color w:val="auto"/>
          <w:szCs w:val="28"/>
        </w:rPr>
        <w:tab/>
        <w:t xml:space="preserve">Одержання </w:t>
      </w:r>
      <w:r>
        <w:rPr>
          <w:b w:val="0"/>
          <w:color w:val="auto"/>
          <w:szCs w:val="28"/>
        </w:rPr>
        <w:t>КТЕІ статусу університету в 1994 р. зумовило орієнтацію</w:t>
      </w:r>
      <w:r w:rsidRPr="001764D2">
        <w:rPr>
          <w:b w:val="0"/>
          <w:color w:val="auto"/>
          <w:szCs w:val="28"/>
        </w:rPr>
        <w:t xml:space="preserve"> науково-педагогічн</w:t>
      </w:r>
      <w:r>
        <w:rPr>
          <w:b w:val="0"/>
          <w:color w:val="auto"/>
          <w:szCs w:val="28"/>
        </w:rPr>
        <w:t>ого</w:t>
      </w:r>
      <w:r w:rsidRPr="001764D2">
        <w:rPr>
          <w:b w:val="0"/>
          <w:color w:val="auto"/>
          <w:szCs w:val="28"/>
        </w:rPr>
        <w:t xml:space="preserve"> колектив</w:t>
      </w:r>
      <w:r>
        <w:rPr>
          <w:b w:val="0"/>
          <w:color w:val="auto"/>
          <w:szCs w:val="28"/>
        </w:rPr>
        <w:t>у</w:t>
      </w:r>
      <w:r w:rsidRPr="001764D2">
        <w:rPr>
          <w:b w:val="0"/>
          <w:color w:val="auto"/>
          <w:szCs w:val="28"/>
        </w:rPr>
        <w:t xml:space="preserve"> закладу на розширення фундаментальних досліджень, подальший розвиток КДТЕУ як наукового центру в сфері торгівлі та послуг України.</w:t>
      </w:r>
      <w:r>
        <w:rPr>
          <w:b w:val="0"/>
          <w:color w:val="auto"/>
          <w:szCs w:val="28"/>
        </w:rPr>
        <w:t xml:space="preserve"> </w:t>
      </w:r>
      <w:r w:rsidRPr="001764D2">
        <w:rPr>
          <w:b w:val="0"/>
          <w:color w:val="auto"/>
          <w:szCs w:val="28"/>
        </w:rPr>
        <w:t>Науково-дослідна робота університету, відповідно до пріоритетних напрямків розвитку науки і техніки того часу, спрямовувалась на розробку актуальних проблем роздержавлення та приватизації, впровадження менеджменту, маркетингу, аудиту, реформування кредитно-фінансової системи, створення нових технологій виробництва продуктів дитячого, лікувального та профілактичного харчування, переробки сільськогосподарської продукції, оновлення змісту та методів навчання і виховання. Університет активно інтегру</w:t>
      </w:r>
      <w:r>
        <w:rPr>
          <w:b w:val="0"/>
          <w:color w:val="auto"/>
          <w:szCs w:val="28"/>
        </w:rPr>
        <w:t>вався</w:t>
      </w:r>
      <w:r w:rsidRPr="001764D2">
        <w:rPr>
          <w:b w:val="0"/>
          <w:color w:val="auto"/>
          <w:szCs w:val="28"/>
        </w:rPr>
        <w:t xml:space="preserve"> з Європейською та світовою системами освіти і науки. Серед вагомих наукових тем 1994 р</w:t>
      </w:r>
      <w:r>
        <w:rPr>
          <w:b w:val="0"/>
          <w:color w:val="auto"/>
          <w:szCs w:val="28"/>
        </w:rPr>
        <w:t>. варто відзначи</w:t>
      </w:r>
      <w:r w:rsidRPr="001764D2">
        <w:rPr>
          <w:b w:val="0"/>
          <w:color w:val="auto"/>
          <w:szCs w:val="28"/>
        </w:rPr>
        <w:t xml:space="preserve">ти: «Світовий ринок товарів та послуг» (керівник: </w:t>
      </w:r>
      <w:r>
        <w:rPr>
          <w:b w:val="0"/>
          <w:color w:val="auto"/>
          <w:szCs w:val="28"/>
        </w:rPr>
        <w:t>доктор економічних наук, професор</w:t>
      </w:r>
      <w:r w:rsidRPr="001764D2">
        <w:rPr>
          <w:b w:val="0"/>
          <w:color w:val="auto"/>
          <w:szCs w:val="28"/>
        </w:rPr>
        <w:t xml:space="preserve"> А.А. </w:t>
      </w:r>
      <w:proofErr w:type="spellStart"/>
      <w:r w:rsidRPr="001764D2">
        <w:rPr>
          <w:b w:val="0"/>
          <w:color w:val="auto"/>
          <w:szCs w:val="28"/>
        </w:rPr>
        <w:t>Мазаракі</w:t>
      </w:r>
      <w:proofErr w:type="spellEnd"/>
      <w:r w:rsidRPr="001764D2">
        <w:rPr>
          <w:b w:val="0"/>
          <w:color w:val="auto"/>
          <w:szCs w:val="28"/>
        </w:rPr>
        <w:t xml:space="preserve">); «Інформаційне забезпечення господарського розрахунку при різноманітних формах власності на роздрібному торговельному підприємстві» (керівник: </w:t>
      </w:r>
      <w:r>
        <w:rPr>
          <w:b w:val="0"/>
          <w:color w:val="auto"/>
          <w:szCs w:val="28"/>
        </w:rPr>
        <w:t>доктор економічних наук, професор</w:t>
      </w:r>
      <w:r w:rsidRPr="001764D2">
        <w:rPr>
          <w:b w:val="0"/>
          <w:color w:val="auto"/>
          <w:szCs w:val="28"/>
        </w:rPr>
        <w:t xml:space="preserve"> В.Г. </w:t>
      </w:r>
      <w:proofErr w:type="spellStart"/>
      <w:r w:rsidRPr="001764D2">
        <w:rPr>
          <w:b w:val="0"/>
          <w:color w:val="auto"/>
          <w:szCs w:val="28"/>
        </w:rPr>
        <w:t>Горелкін</w:t>
      </w:r>
      <w:proofErr w:type="spellEnd"/>
      <w:r w:rsidRPr="001764D2">
        <w:rPr>
          <w:b w:val="0"/>
          <w:color w:val="auto"/>
          <w:szCs w:val="28"/>
        </w:rPr>
        <w:t>); «Методичні підходи до оцінки фінансового стану торговельного підприємства» (керівник: Л.П. Власенко); «Страхування торг</w:t>
      </w:r>
      <w:r>
        <w:rPr>
          <w:b w:val="0"/>
          <w:color w:val="auto"/>
          <w:szCs w:val="28"/>
        </w:rPr>
        <w:t>о</w:t>
      </w:r>
      <w:r w:rsidRPr="001764D2">
        <w:rPr>
          <w:b w:val="0"/>
          <w:color w:val="auto"/>
          <w:szCs w:val="28"/>
        </w:rPr>
        <w:t xml:space="preserve">вельних підприємств в Україні» (керівник: Є.Я. </w:t>
      </w:r>
      <w:proofErr w:type="spellStart"/>
      <w:r w:rsidRPr="001764D2">
        <w:rPr>
          <w:b w:val="0"/>
          <w:color w:val="auto"/>
          <w:szCs w:val="28"/>
        </w:rPr>
        <w:t>Холомошичева</w:t>
      </w:r>
      <w:proofErr w:type="spellEnd"/>
      <w:r w:rsidRPr="001764D2">
        <w:rPr>
          <w:b w:val="0"/>
          <w:color w:val="auto"/>
          <w:szCs w:val="28"/>
        </w:rPr>
        <w:t>). В результаті досліджень була розроблена принципово нова система страхових послуг, яка одержала підтримку Комітету з питань нагляду за страховою діяльністю Верховної Ради України та внесен</w:t>
      </w:r>
      <w:r>
        <w:rPr>
          <w:b w:val="0"/>
          <w:color w:val="auto"/>
          <w:szCs w:val="28"/>
        </w:rPr>
        <w:t>а до</w:t>
      </w:r>
      <w:r w:rsidRPr="001764D2">
        <w:rPr>
          <w:b w:val="0"/>
          <w:color w:val="auto"/>
          <w:szCs w:val="28"/>
        </w:rPr>
        <w:t xml:space="preserve"> законодавч</w:t>
      </w:r>
      <w:r>
        <w:rPr>
          <w:b w:val="0"/>
          <w:color w:val="auto"/>
          <w:szCs w:val="28"/>
        </w:rPr>
        <w:t>их</w:t>
      </w:r>
      <w:r w:rsidRPr="001764D2">
        <w:rPr>
          <w:b w:val="0"/>
          <w:color w:val="auto"/>
          <w:szCs w:val="28"/>
        </w:rPr>
        <w:t xml:space="preserve"> акт</w:t>
      </w:r>
      <w:r>
        <w:rPr>
          <w:b w:val="0"/>
          <w:color w:val="auto"/>
          <w:szCs w:val="28"/>
        </w:rPr>
        <w:t>ів</w:t>
      </w:r>
      <w:r w:rsidRPr="001764D2">
        <w:rPr>
          <w:b w:val="0"/>
          <w:color w:val="auto"/>
          <w:szCs w:val="28"/>
        </w:rPr>
        <w:t xml:space="preserve"> України (ліцензія № 162/144-1 від 5.09.1994 р.).</w:t>
      </w:r>
    </w:p>
    <w:p w:rsidR="00C679D9" w:rsidRPr="001764D2" w:rsidRDefault="00C679D9" w:rsidP="00C679D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 90-х роках Київському державному торговельно-економічному університету вдалося в основному втримати науковий потенціал, зберегти від руйнації наукові школи і навіть забезпечити їх зміцнення молодими науковими колективами.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 xml:space="preserve">Вдалося переломити </w:t>
      </w:r>
      <w:proofErr w:type="spellStart"/>
      <w:r w:rsidRPr="001764D2">
        <w:rPr>
          <w:sz w:val="28"/>
          <w:szCs w:val="28"/>
          <w:lang w:val="uk-UA"/>
        </w:rPr>
        <w:t>споглядальницькі</w:t>
      </w:r>
      <w:proofErr w:type="spellEnd"/>
      <w:r w:rsidRPr="001764D2">
        <w:rPr>
          <w:sz w:val="28"/>
          <w:szCs w:val="28"/>
          <w:lang w:val="uk-UA"/>
        </w:rPr>
        <w:t xml:space="preserve"> настрої очікування, </w:t>
      </w:r>
      <w:r>
        <w:rPr>
          <w:sz w:val="28"/>
          <w:szCs w:val="28"/>
          <w:lang w:val="uk-UA"/>
        </w:rPr>
        <w:t xml:space="preserve">а науковій діяльності університету </w:t>
      </w:r>
      <w:r w:rsidRPr="001764D2">
        <w:rPr>
          <w:sz w:val="28"/>
          <w:szCs w:val="28"/>
          <w:lang w:val="uk-UA"/>
        </w:rPr>
        <w:t>було надано конструктивний імпульс</w:t>
      </w:r>
      <w:r>
        <w:rPr>
          <w:sz w:val="28"/>
          <w:szCs w:val="28"/>
          <w:lang w:val="uk-UA"/>
        </w:rPr>
        <w:t xml:space="preserve">. Зважаючи на </w:t>
      </w:r>
      <w:r w:rsidRPr="001764D2">
        <w:rPr>
          <w:sz w:val="28"/>
          <w:szCs w:val="28"/>
          <w:lang w:val="uk-UA"/>
        </w:rPr>
        <w:t>вкрай незадовільне фінансове забезпечення науки</w:t>
      </w:r>
      <w:r>
        <w:rPr>
          <w:sz w:val="28"/>
          <w:szCs w:val="28"/>
          <w:lang w:val="uk-UA"/>
        </w:rPr>
        <w:t>,</w:t>
      </w:r>
      <w:r w:rsidRPr="001764D2">
        <w:rPr>
          <w:sz w:val="28"/>
          <w:szCs w:val="28"/>
          <w:lang w:val="uk-UA"/>
        </w:rPr>
        <w:t xml:space="preserve"> в університеті була відновлена висока пози</w:t>
      </w:r>
      <w:r>
        <w:rPr>
          <w:sz w:val="28"/>
          <w:szCs w:val="28"/>
          <w:lang w:val="uk-UA"/>
        </w:rPr>
        <w:t xml:space="preserve">ція вищої школи – </w:t>
      </w:r>
      <w:r w:rsidRPr="001764D2">
        <w:rPr>
          <w:sz w:val="28"/>
          <w:szCs w:val="28"/>
          <w:lang w:val="uk-UA"/>
        </w:rPr>
        <w:t xml:space="preserve">проведення </w:t>
      </w:r>
      <w:r w:rsidRPr="001764D2">
        <w:rPr>
          <w:sz w:val="28"/>
          <w:szCs w:val="28"/>
          <w:lang w:val="uk-UA"/>
        </w:rPr>
        <w:lastRenderedPageBreak/>
        <w:t xml:space="preserve">наукових досліджень викладачами в рамках другої половини робочого дня, заходи </w:t>
      </w:r>
      <w:r>
        <w:rPr>
          <w:sz w:val="28"/>
          <w:szCs w:val="28"/>
          <w:lang w:val="uk-UA"/>
        </w:rPr>
        <w:t>з</w:t>
      </w:r>
      <w:r w:rsidRPr="001764D2">
        <w:rPr>
          <w:sz w:val="28"/>
          <w:szCs w:val="28"/>
          <w:lang w:val="uk-UA"/>
        </w:rPr>
        <w:t xml:space="preserve"> підтрим</w:t>
      </w:r>
      <w:r>
        <w:rPr>
          <w:sz w:val="28"/>
          <w:szCs w:val="28"/>
          <w:lang w:val="uk-UA"/>
        </w:rPr>
        <w:t>ки</w:t>
      </w:r>
      <w:r w:rsidRPr="001764D2">
        <w:rPr>
          <w:sz w:val="28"/>
          <w:szCs w:val="28"/>
          <w:lang w:val="uk-UA"/>
        </w:rPr>
        <w:t xml:space="preserve"> талановитої наукової молоді.</w:t>
      </w:r>
    </w:p>
    <w:p w:rsidR="00C679D9" w:rsidRPr="001764D2" w:rsidRDefault="00C679D9" w:rsidP="00C679D9">
      <w:pPr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ab/>
        <w:t xml:space="preserve">У 2000 </w:t>
      </w:r>
      <w:r>
        <w:rPr>
          <w:sz w:val="28"/>
          <w:szCs w:val="28"/>
          <w:lang w:val="uk-UA"/>
        </w:rPr>
        <w:t xml:space="preserve">р. напрями наукових досліджень торкнулися </w:t>
      </w:r>
      <w:r w:rsidRPr="001764D2">
        <w:rPr>
          <w:sz w:val="28"/>
          <w:szCs w:val="28"/>
          <w:lang w:val="uk-UA"/>
        </w:rPr>
        <w:t>розвитк</w:t>
      </w:r>
      <w:r>
        <w:rPr>
          <w:sz w:val="28"/>
          <w:szCs w:val="28"/>
          <w:lang w:val="uk-UA"/>
        </w:rPr>
        <w:t xml:space="preserve">у сфери товарного обігу, </w:t>
      </w:r>
      <w:r w:rsidRPr="001764D2">
        <w:rPr>
          <w:sz w:val="28"/>
          <w:szCs w:val="28"/>
          <w:lang w:val="uk-UA"/>
        </w:rPr>
        <w:t>теоретичн</w:t>
      </w:r>
      <w:r>
        <w:rPr>
          <w:sz w:val="28"/>
          <w:szCs w:val="28"/>
          <w:lang w:val="uk-UA"/>
        </w:rPr>
        <w:t>их</w:t>
      </w:r>
      <w:r w:rsidRPr="001764D2">
        <w:rPr>
          <w:sz w:val="28"/>
          <w:szCs w:val="28"/>
          <w:lang w:val="uk-UA"/>
        </w:rPr>
        <w:t xml:space="preserve"> засад формування конкурентного середов</w:t>
      </w:r>
      <w:r>
        <w:rPr>
          <w:sz w:val="28"/>
          <w:szCs w:val="28"/>
          <w:lang w:val="uk-UA"/>
        </w:rPr>
        <w:t xml:space="preserve">ища в трансформаційних системах, </w:t>
      </w:r>
      <w:r w:rsidRPr="001764D2">
        <w:rPr>
          <w:sz w:val="28"/>
          <w:szCs w:val="28"/>
          <w:lang w:val="uk-UA"/>
        </w:rPr>
        <w:t>реформування зовнішнь</w:t>
      </w:r>
      <w:r>
        <w:rPr>
          <w:sz w:val="28"/>
          <w:szCs w:val="28"/>
          <w:lang w:val="uk-UA"/>
        </w:rPr>
        <w:t xml:space="preserve">оекономічної діяльності України, </w:t>
      </w:r>
      <w:r w:rsidRPr="001764D2">
        <w:rPr>
          <w:sz w:val="28"/>
          <w:szCs w:val="28"/>
          <w:lang w:val="uk-UA"/>
        </w:rPr>
        <w:t>теоретичн</w:t>
      </w:r>
      <w:r>
        <w:rPr>
          <w:sz w:val="28"/>
          <w:szCs w:val="28"/>
          <w:lang w:val="uk-UA"/>
        </w:rPr>
        <w:t>их</w:t>
      </w:r>
      <w:r w:rsidRPr="001764D2">
        <w:rPr>
          <w:sz w:val="28"/>
          <w:szCs w:val="28"/>
          <w:lang w:val="uk-UA"/>
        </w:rPr>
        <w:t xml:space="preserve"> та практичн</w:t>
      </w:r>
      <w:r>
        <w:rPr>
          <w:sz w:val="28"/>
          <w:szCs w:val="28"/>
          <w:lang w:val="uk-UA"/>
        </w:rPr>
        <w:t>их</w:t>
      </w:r>
      <w:r w:rsidRPr="001764D2">
        <w:rPr>
          <w:sz w:val="28"/>
          <w:szCs w:val="28"/>
          <w:lang w:val="uk-UA"/>
        </w:rPr>
        <w:t xml:space="preserve"> проблем</w:t>
      </w:r>
      <w:r>
        <w:rPr>
          <w:sz w:val="28"/>
          <w:szCs w:val="28"/>
          <w:lang w:val="uk-UA"/>
        </w:rPr>
        <w:t xml:space="preserve"> якості товарів, о</w:t>
      </w:r>
      <w:r w:rsidRPr="001764D2">
        <w:rPr>
          <w:sz w:val="28"/>
          <w:szCs w:val="28"/>
          <w:lang w:val="uk-UA"/>
        </w:rPr>
        <w:t>рганізаці</w:t>
      </w:r>
      <w:r>
        <w:rPr>
          <w:sz w:val="28"/>
          <w:szCs w:val="28"/>
          <w:lang w:val="uk-UA"/>
        </w:rPr>
        <w:t>ї</w:t>
      </w:r>
      <w:r w:rsidRPr="001764D2">
        <w:rPr>
          <w:sz w:val="28"/>
          <w:szCs w:val="28"/>
          <w:lang w:val="uk-UA"/>
        </w:rPr>
        <w:t xml:space="preserve"> та маркетинг</w:t>
      </w:r>
      <w:r>
        <w:rPr>
          <w:sz w:val="28"/>
          <w:szCs w:val="28"/>
          <w:lang w:val="uk-UA"/>
        </w:rPr>
        <w:t xml:space="preserve">у системи електронної комерції. Розглядалася </w:t>
      </w:r>
      <w:r w:rsidRPr="001764D2">
        <w:rPr>
          <w:sz w:val="28"/>
          <w:szCs w:val="28"/>
          <w:lang w:val="uk-UA"/>
        </w:rPr>
        <w:t>ефективність функціонування бюджетної системи в умовах фінан</w:t>
      </w:r>
      <w:r>
        <w:rPr>
          <w:sz w:val="28"/>
          <w:szCs w:val="28"/>
          <w:lang w:val="uk-UA"/>
        </w:rPr>
        <w:t xml:space="preserve">сово-економічних реформ, а також </w:t>
      </w:r>
      <w:r w:rsidRPr="001764D2">
        <w:rPr>
          <w:sz w:val="28"/>
          <w:szCs w:val="28"/>
          <w:lang w:val="uk-UA"/>
        </w:rPr>
        <w:t>оптимізація харчової і біологічної цінності продуктів для масового та лікувально-профілактичного харчування.</w:t>
      </w:r>
      <w:r>
        <w:rPr>
          <w:sz w:val="28"/>
          <w:szCs w:val="28"/>
          <w:lang w:val="uk-UA"/>
        </w:rPr>
        <w:t xml:space="preserve"> </w:t>
      </w:r>
      <w:r w:rsidRPr="00D62FB4">
        <w:rPr>
          <w:sz w:val="28"/>
          <w:szCs w:val="28"/>
          <w:lang w:val="uk-UA"/>
        </w:rPr>
        <w:t xml:space="preserve">Наукові дослідження </w:t>
      </w:r>
      <w:r>
        <w:rPr>
          <w:sz w:val="28"/>
          <w:szCs w:val="28"/>
          <w:lang w:val="uk-UA"/>
        </w:rPr>
        <w:t xml:space="preserve">того часу проводилися </w:t>
      </w:r>
      <w:r w:rsidRPr="00D62FB4">
        <w:rPr>
          <w:sz w:val="28"/>
          <w:szCs w:val="28"/>
          <w:lang w:val="uk-UA"/>
        </w:rPr>
        <w:t>за участ</w:t>
      </w:r>
      <w:r>
        <w:rPr>
          <w:sz w:val="28"/>
          <w:szCs w:val="28"/>
          <w:lang w:val="uk-UA"/>
        </w:rPr>
        <w:t>і</w:t>
      </w:r>
      <w:r w:rsidRPr="00D62FB4">
        <w:rPr>
          <w:sz w:val="28"/>
          <w:szCs w:val="28"/>
          <w:lang w:val="uk-UA"/>
        </w:rPr>
        <w:t xml:space="preserve"> наукових шкіл, які отримали визнання наукової громадськості держави.</w:t>
      </w:r>
      <w:r w:rsidRPr="00D62FB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Зокрема, такі школи: з </w:t>
      </w:r>
      <w:r w:rsidRPr="001764D2">
        <w:rPr>
          <w:sz w:val="28"/>
          <w:szCs w:val="28"/>
          <w:lang w:val="uk-UA"/>
        </w:rPr>
        <w:t xml:space="preserve">проблем розвитку сфери товарного обігу – керівник </w:t>
      </w:r>
      <w:r w:rsidRPr="007968CC">
        <w:rPr>
          <w:sz w:val="28"/>
          <w:szCs w:val="28"/>
          <w:lang w:val="uk-UA"/>
        </w:rPr>
        <w:t>доктор економічних наук, професор</w:t>
      </w:r>
      <w:r w:rsidRPr="001764D2">
        <w:rPr>
          <w:sz w:val="28"/>
          <w:szCs w:val="28"/>
          <w:lang w:val="uk-UA"/>
        </w:rPr>
        <w:t xml:space="preserve"> А.А.</w:t>
      </w:r>
      <w:r w:rsidRPr="007968CC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Мазаракі</w:t>
      </w:r>
      <w:proofErr w:type="spellEnd"/>
      <w:r w:rsidRPr="001764D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ф</w:t>
      </w:r>
      <w:r w:rsidRPr="001764D2">
        <w:rPr>
          <w:sz w:val="28"/>
          <w:szCs w:val="28"/>
          <w:lang w:val="uk-UA"/>
        </w:rPr>
        <w:t xml:space="preserve">ормування конкурентного середовища в трансформаційних системах – керівник </w:t>
      </w:r>
      <w:r w:rsidRPr="007968CC">
        <w:rPr>
          <w:sz w:val="28"/>
          <w:szCs w:val="28"/>
          <w:lang w:val="uk-UA"/>
        </w:rPr>
        <w:t>доктор економічних наук, професор</w:t>
      </w:r>
      <w:r w:rsidRPr="001764D2">
        <w:rPr>
          <w:sz w:val="28"/>
          <w:szCs w:val="28"/>
          <w:lang w:val="uk-UA"/>
        </w:rPr>
        <w:t xml:space="preserve"> В.Д.</w:t>
      </w:r>
      <w:r w:rsidRPr="007968CC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Базилевич</w:t>
      </w:r>
      <w:proofErr w:type="spellEnd"/>
      <w:r w:rsidRPr="001764D2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с</w:t>
      </w:r>
      <w:r w:rsidRPr="001764D2">
        <w:rPr>
          <w:sz w:val="28"/>
          <w:szCs w:val="28"/>
          <w:lang w:val="uk-UA"/>
        </w:rPr>
        <w:t>тратегія фінансової підтримки економічного розвитку підприємства – керівники</w:t>
      </w:r>
      <w:r>
        <w:rPr>
          <w:sz w:val="28"/>
          <w:szCs w:val="28"/>
          <w:lang w:val="uk-UA"/>
        </w:rPr>
        <w:t>:</w:t>
      </w:r>
      <w:r w:rsidRPr="001764D2">
        <w:rPr>
          <w:sz w:val="28"/>
          <w:szCs w:val="28"/>
          <w:lang w:val="uk-UA"/>
        </w:rPr>
        <w:t xml:space="preserve"> </w:t>
      </w:r>
      <w:r w:rsidRPr="007968CC">
        <w:rPr>
          <w:sz w:val="28"/>
          <w:szCs w:val="28"/>
          <w:lang w:val="uk-UA"/>
        </w:rPr>
        <w:t>доктор економічних наук, професор</w:t>
      </w:r>
      <w:r w:rsidRPr="001764D2">
        <w:rPr>
          <w:sz w:val="28"/>
          <w:szCs w:val="28"/>
          <w:lang w:val="uk-UA"/>
        </w:rPr>
        <w:t xml:space="preserve"> І.О.</w:t>
      </w:r>
      <w:r w:rsidRPr="007968CC"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Бланк, професор Н.М.</w:t>
      </w:r>
      <w:r w:rsidRPr="007968CC"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Ушакова;</w:t>
      </w:r>
      <w:r>
        <w:rPr>
          <w:sz w:val="28"/>
          <w:szCs w:val="28"/>
          <w:lang w:val="uk-UA"/>
        </w:rPr>
        <w:t xml:space="preserve"> п</w:t>
      </w:r>
      <w:r w:rsidRPr="001764D2">
        <w:rPr>
          <w:sz w:val="28"/>
          <w:szCs w:val="28"/>
          <w:lang w:val="uk-UA"/>
        </w:rPr>
        <w:t xml:space="preserve">роблеми бухгалтерського обліку, аналізу і аудиту, методів контролю господарської діяльності – керівник, </w:t>
      </w:r>
      <w:r w:rsidRPr="007968CC">
        <w:rPr>
          <w:sz w:val="28"/>
          <w:szCs w:val="28"/>
          <w:lang w:val="uk-UA"/>
        </w:rPr>
        <w:t>доктор економічних наук, професор</w:t>
      </w:r>
      <w:r>
        <w:rPr>
          <w:sz w:val="28"/>
          <w:szCs w:val="28"/>
          <w:lang w:val="uk-UA"/>
        </w:rPr>
        <w:t xml:space="preserve"> Білуха М.Т. ; о</w:t>
      </w:r>
      <w:r w:rsidRPr="001764D2">
        <w:rPr>
          <w:sz w:val="28"/>
          <w:szCs w:val="28"/>
          <w:lang w:val="uk-UA"/>
        </w:rPr>
        <w:t>птимізація харчової і біологічної цінності продуктів для масового та лікувально-профілактичного харчування – керівник д</w:t>
      </w:r>
      <w:r>
        <w:rPr>
          <w:sz w:val="28"/>
          <w:szCs w:val="28"/>
          <w:lang w:val="uk-UA"/>
        </w:rPr>
        <w:t xml:space="preserve">октор технічних наук, </w:t>
      </w:r>
      <w:r w:rsidRPr="001764D2">
        <w:rPr>
          <w:sz w:val="28"/>
          <w:szCs w:val="28"/>
          <w:lang w:val="uk-UA"/>
        </w:rPr>
        <w:t>професор М.І.</w:t>
      </w:r>
      <w:r w:rsidRPr="007968CC"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Пересічний;</w:t>
      </w:r>
      <w:r>
        <w:rPr>
          <w:sz w:val="28"/>
          <w:szCs w:val="28"/>
          <w:lang w:val="uk-UA"/>
        </w:rPr>
        <w:t xml:space="preserve"> н</w:t>
      </w:r>
      <w:r w:rsidRPr="001764D2">
        <w:rPr>
          <w:sz w:val="28"/>
          <w:szCs w:val="28"/>
          <w:lang w:val="uk-UA"/>
        </w:rPr>
        <w:t xml:space="preserve">ові технології зберігання плодоовочевої продукції – керівники </w:t>
      </w:r>
      <w:r>
        <w:rPr>
          <w:sz w:val="28"/>
          <w:szCs w:val="28"/>
          <w:lang w:val="uk-UA"/>
        </w:rPr>
        <w:t>доктор сільськогосподарських наук</w:t>
      </w:r>
      <w:r w:rsidRPr="001764D2">
        <w:rPr>
          <w:sz w:val="28"/>
          <w:szCs w:val="28"/>
          <w:lang w:val="uk-UA"/>
        </w:rPr>
        <w:t>, професор В.А.</w:t>
      </w:r>
      <w:r w:rsidRPr="007968CC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Колтунов</w:t>
      </w:r>
      <w:proofErr w:type="spellEnd"/>
      <w:r w:rsidRPr="001764D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доктор технічних наук, професор</w:t>
      </w:r>
      <w:r w:rsidRPr="001764D2">
        <w:rPr>
          <w:sz w:val="28"/>
          <w:szCs w:val="28"/>
          <w:lang w:val="uk-UA"/>
        </w:rPr>
        <w:t xml:space="preserve"> Н.Я.</w:t>
      </w:r>
      <w:r w:rsidRPr="007968CC"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Орлова;</w:t>
      </w:r>
      <w:r>
        <w:rPr>
          <w:sz w:val="28"/>
          <w:szCs w:val="28"/>
          <w:lang w:val="uk-UA"/>
        </w:rPr>
        <w:t xml:space="preserve"> п</w:t>
      </w:r>
      <w:r w:rsidRPr="001764D2">
        <w:rPr>
          <w:sz w:val="28"/>
          <w:szCs w:val="28"/>
          <w:lang w:val="uk-UA"/>
        </w:rPr>
        <w:t>роблеми нових харчових технологій і продуктів для профілактичного харчування – керівник</w:t>
      </w:r>
      <w:r>
        <w:rPr>
          <w:sz w:val="28"/>
          <w:szCs w:val="28"/>
          <w:lang w:val="uk-UA"/>
        </w:rPr>
        <w:t xml:space="preserve"> доктор сільськогосподарських наук, </w:t>
      </w:r>
      <w:r w:rsidRPr="001764D2">
        <w:rPr>
          <w:sz w:val="28"/>
          <w:szCs w:val="28"/>
          <w:lang w:val="uk-UA"/>
        </w:rPr>
        <w:t>професор Г.Б.</w:t>
      </w:r>
      <w:r w:rsidRPr="007968CC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Рудавська</w:t>
      </w:r>
      <w:proofErr w:type="spellEnd"/>
      <w:r>
        <w:rPr>
          <w:sz w:val="28"/>
          <w:szCs w:val="28"/>
          <w:lang w:val="uk-UA"/>
        </w:rPr>
        <w:t>.</w:t>
      </w:r>
    </w:p>
    <w:p w:rsidR="00C679D9" w:rsidRPr="001764D2" w:rsidRDefault="00C679D9" w:rsidP="00C679D9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2000 р. </w:t>
      </w:r>
      <w:r w:rsidRPr="001764D2">
        <w:rPr>
          <w:sz w:val="28"/>
          <w:szCs w:val="28"/>
        </w:rPr>
        <w:t>були завершені дві науково-дослідні роботи, які виконувались  за  пріоритетним напрямом «Наукові проблеми розбудови державності України».</w:t>
      </w:r>
      <w:r>
        <w:rPr>
          <w:sz w:val="28"/>
          <w:szCs w:val="28"/>
        </w:rPr>
        <w:t xml:space="preserve"> Так, з</w:t>
      </w:r>
      <w:r w:rsidRPr="001764D2">
        <w:rPr>
          <w:sz w:val="28"/>
          <w:szCs w:val="28"/>
        </w:rPr>
        <w:t xml:space="preserve">а результатами НДР </w:t>
      </w:r>
      <w:r>
        <w:rPr>
          <w:sz w:val="28"/>
          <w:szCs w:val="28"/>
        </w:rPr>
        <w:t>«</w:t>
      </w:r>
      <w:r w:rsidRPr="001764D2">
        <w:rPr>
          <w:sz w:val="28"/>
          <w:szCs w:val="28"/>
        </w:rPr>
        <w:t>Формування конкурентного середовища в трансформаційних системах: теорія і практика антимонопольного регулювання</w:t>
      </w:r>
      <w:r>
        <w:rPr>
          <w:sz w:val="28"/>
          <w:szCs w:val="28"/>
        </w:rPr>
        <w:t>»</w:t>
      </w:r>
      <w:r w:rsidRPr="001764D2">
        <w:rPr>
          <w:sz w:val="28"/>
          <w:szCs w:val="28"/>
        </w:rPr>
        <w:t xml:space="preserve"> (керівник – </w:t>
      </w:r>
      <w:r w:rsidRPr="002E5C34">
        <w:rPr>
          <w:sz w:val="28"/>
          <w:szCs w:val="28"/>
        </w:rPr>
        <w:t xml:space="preserve">доктор економічних наук, професор </w:t>
      </w:r>
      <w:r w:rsidRPr="001764D2">
        <w:rPr>
          <w:sz w:val="28"/>
          <w:szCs w:val="28"/>
        </w:rPr>
        <w:t>В.Д</w:t>
      </w:r>
      <w:r>
        <w:rPr>
          <w:sz w:val="28"/>
          <w:szCs w:val="28"/>
        </w:rPr>
        <w:t>.</w:t>
      </w:r>
      <w:r w:rsidRPr="002E5C34">
        <w:rPr>
          <w:sz w:val="28"/>
          <w:szCs w:val="28"/>
        </w:rPr>
        <w:t xml:space="preserve"> </w:t>
      </w:r>
      <w:proofErr w:type="spellStart"/>
      <w:r w:rsidRPr="001764D2">
        <w:rPr>
          <w:sz w:val="28"/>
          <w:szCs w:val="28"/>
        </w:rPr>
        <w:t>Базилевич</w:t>
      </w:r>
      <w:proofErr w:type="spellEnd"/>
      <w:r w:rsidRPr="001764D2">
        <w:rPr>
          <w:sz w:val="28"/>
          <w:szCs w:val="28"/>
        </w:rPr>
        <w:t>) запропоновані концептуальні підходи до вдосконалення конкурентної політики держави, антимонопольного регулювання. Визначені стратегічні та тактичні цілі, обґрунтована необхідність розробки державної програми формування конкурентного середовища, показані основні напрямки та способи її реалізації.</w:t>
      </w:r>
      <w:r>
        <w:rPr>
          <w:sz w:val="28"/>
          <w:szCs w:val="28"/>
        </w:rPr>
        <w:t xml:space="preserve"> Р</w:t>
      </w:r>
      <w:r w:rsidRPr="001764D2">
        <w:rPr>
          <w:sz w:val="28"/>
          <w:szCs w:val="28"/>
        </w:rPr>
        <w:t>озроблено концепцію формування та розвитку конкурентного середовища в Україні; пропозиції щодо вдосконалення антимонопольного законодавства.</w:t>
      </w:r>
    </w:p>
    <w:p w:rsidR="00C679D9" w:rsidRPr="001764D2" w:rsidRDefault="00C679D9" w:rsidP="00C679D9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1764D2">
        <w:rPr>
          <w:sz w:val="28"/>
          <w:szCs w:val="28"/>
        </w:rPr>
        <w:t xml:space="preserve">Зазначені пропозиції та рекомендації надали можливість фахівцям Міністерства економіки України, Антимонопольного комітету України, Комітету з питань регуляторної політики і розвитку підприємництва розробляти і удосконалювати  законодавчі акти, інструктивні матеріали з питань антимонопольного контролю та розвитку малого і середнього </w:t>
      </w:r>
      <w:r w:rsidRPr="001764D2">
        <w:rPr>
          <w:sz w:val="28"/>
          <w:szCs w:val="28"/>
        </w:rPr>
        <w:lastRenderedPageBreak/>
        <w:t>підприємництва, здійснювати раціональну структурну перебудову економіки та забезпечити її конкурентоспроможність.</w:t>
      </w:r>
    </w:p>
    <w:p w:rsidR="00C679D9" w:rsidRPr="001764D2" w:rsidRDefault="00C679D9" w:rsidP="00C679D9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 НДР «</w:t>
      </w:r>
      <w:r w:rsidRPr="001764D2">
        <w:rPr>
          <w:sz w:val="28"/>
          <w:szCs w:val="28"/>
        </w:rPr>
        <w:t>Стратегія розвитку лізингових відносин в Україні</w:t>
      </w:r>
      <w:r>
        <w:rPr>
          <w:sz w:val="28"/>
          <w:szCs w:val="28"/>
        </w:rPr>
        <w:t>»</w:t>
      </w:r>
      <w:r w:rsidRPr="001764D2">
        <w:rPr>
          <w:sz w:val="28"/>
          <w:szCs w:val="28"/>
        </w:rPr>
        <w:t xml:space="preserve"> (керівник – </w:t>
      </w:r>
      <w:r w:rsidRPr="002E5C34">
        <w:rPr>
          <w:sz w:val="28"/>
          <w:szCs w:val="28"/>
        </w:rPr>
        <w:t>доктор економічних наук, професор</w:t>
      </w:r>
      <w:r w:rsidRPr="001764D2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proofErr w:type="spellStart"/>
      <w:r w:rsidRPr="001764D2">
        <w:rPr>
          <w:sz w:val="28"/>
          <w:szCs w:val="28"/>
        </w:rPr>
        <w:t>Мазаракі</w:t>
      </w:r>
      <w:proofErr w:type="spellEnd"/>
      <w:r w:rsidRPr="001764D2">
        <w:rPr>
          <w:sz w:val="28"/>
          <w:szCs w:val="28"/>
        </w:rPr>
        <w:t xml:space="preserve">) було проведено теоретичне обґрунтування організації та </w:t>
      </w:r>
      <w:r>
        <w:rPr>
          <w:sz w:val="28"/>
          <w:szCs w:val="28"/>
        </w:rPr>
        <w:t xml:space="preserve">регулювання лізингового бізнесу, </w:t>
      </w:r>
      <w:r w:rsidRPr="001764D2">
        <w:rPr>
          <w:sz w:val="28"/>
          <w:szCs w:val="28"/>
        </w:rPr>
        <w:t xml:space="preserve"> досліджена стратегія лізингового бізнесу в комерційних банках та сфері матеріального виробництва, проаналізовано процес управління ризиками, методологічні засади бухгалтерського обліку фінансової та операційної оренди в кредитних установах та підприємствах, запропоновані нові підходи до класифікації фіна</w:t>
      </w:r>
      <w:r>
        <w:rPr>
          <w:sz w:val="28"/>
          <w:szCs w:val="28"/>
        </w:rPr>
        <w:t>нсового та оперативного лізингу,</w:t>
      </w:r>
      <w:r w:rsidRPr="001764D2">
        <w:rPr>
          <w:sz w:val="28"/>
          <w:szCs w:val="28"/>
        </w:rPr>
        <w:t xml:space="preserve"> обґрунтовані форми уча</w:t>
      </w:r>
      <w:r>
        <w:rPr>
          <w:sz w:val="28"/>
          <w:szCs w:val="28"/>
        </w:rPr>
        <w:t>сті банку в лізинговому бізнесі,</w:t>
      </w:r>
      <w:r w:rsidRPr="001764D2">
        <w:rPr>
          <w:sz w:val="28"/>
          <w:szCs w:val="28"/>
        </w:rPr>
        <w:t xml:space="preserve"> обґрунтовані методологічні підходи до оцінк</w:t>
      </w:r>
      <w:r>
        <w:rPr>
          <w:sz w:val="28"/>
          <w:szCs w:val="28"/>
        </w:rPr>
        <w:t>и ефективності лізингових угод у пропозиції лізингоотримувача,</w:t>
      </w:r>
      <w:r w:rsidRPr="001764D2">
        <w:rPr>
          <w:sz w:val="28"/>
          <w:szCs w:val="28"/>
        </w:rPr>
        <w:t xml:space="preserve"> розроблені критерії оптимізації управління лізинговими операціями та моделі використання </w:t>
      </w:r>
      <w:proofErr w:type="spellStart"/>
      <w:r w:rsidRPr="001764D2">
        <w:rPr>
          <w:sz w:val="28"/>
          <w:szCs w:val="28"/>
        </w:rPr>
        <w:t>форфейтингу</w:t>
      </w:r>
      <w:proofErr w:type="spellEnd"/>
      <w:r w:rsidRPr="001764D2">
        <w:rPr>
          <w:sz w:val="28"/>
          <w:szCs w:val="28"/>
        </w:rPr>
        <w:t xml:space="preserve">, франчайзингу в лізингових </w:t>
      </w:r>
      <w:r>
        <w:rPr>
          <w:sz w:val="28"/>
          <w:szCs w:val="28"/>
        </w:rPr>
        <w:t>операціях,</w:t>
      </w:r>
      <w:r w:rsidRPr="001764D2">
        <w:rPr>
          <w:sz w:val="28"/>
          <w:szCs w:val="28"/>
        </w:rPr>
        <w:t xml:space="preserve"> розроблені теоретичні та практичні засади використання страхування як ефективного фінансового механізму захисту від ризиків лізингової діяльності.</w:t>
      </w:r>
    </w:p>
    <w:p w:rsidR="00C679D9" w:rsidRDefault="00C679D9" w:rsidP="00C679D9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1764D2">
        <w:rPr>
          <w:sz w:val="28"/>
          <w:szCs w:val="28"/>
        </w:rPr>
        <w:t>Серед най</w:t>
      </w:r>
      <w:r>
        <w:rPr>
          <w:sz w:val="28"/>
          <w:szCs w:val="28"/>
        </w:rPr>
        <w:t xml:space="preserve">вагоміших </w:t>
      </w:r>
      <w:r w:rsidRPr="001764D2">
        <w:rPr>
          <w:sz w:val="28"/>
          <w:szCs w:val="28"/>
        </w:rPr>
        <w:t xml:space="preserve">монографій, </w:t>
      </w:r>
      <w:r>
        <w:rPr>
          <w:sz w:val="28"/>
          <w:szCs w:val="28"/>
        </w:rPr>
        <w:t>опублікованих</w:t>
      </w:r>
      <w:r w:rsidRPr="001764D2">
        <w:rPr>
          <w:sz w:val="28"/>
          <w:szCs w:val="28"/>
        </w:rPr>
        <w:t xml:space="preserve"> у 2000 р</w:t>
      </w:r>
      <w:r>
        <w:rPr>
          <w:sz w:val="28"/>
          <w:szCs w:val="28"/>
        </w:rPr>
        <w:t>.,</w:t>
      </w:r>
      <w:r w:rsidRPr="001764D2">
        <w:rPr>
          <w:sz w:val="28"/>
          <w:szCs w:val="28"/>
        </w:rPr>
        <w:t xml:space="preserve"> слід від</w:t>
      </w:r>
      <w:r>
        <w:rPr>
          <w:sz w:val="28"/>
          <w:szCs w:val="28"/>
        </w:rPr>
        <w:t>значити</w:t>
      </w:r>
      <w:r w:rsidRPr="001764D2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proofErr w:type="spellStart"/>
      <w:r w:rsidRPr="00E71BF2">
        <w:rPr>
          <w:sz w:val="28"/>
          <w:szCs w:val="28"/>
        </w:rPr>
        <w:t>Управление</w:t>
      </w:r>
      <w:proofErr w:type="spellEnd"/>
      <w:r w:rsidRPr="00E71BF2">
        <w:rPr>
          <w:sz w:val="28"/>
          <w:szCs w:val="28"/>
        </w:rPr>
        <w:t xml:space="preserve"> </w:t>
      </w:r>
      <w:proofErr w:type="spellStart"/>
      <w:r w:rsidRPr="00E71BF2">
        <w:rPr>
          <w:sz w:val="28"/>
          <w:szCs w:val="28"/>
        </w:rPr>
        <w:t>формированием</w:t>
      </w:r>
      <w:proofErr w:type="spellEnd"/>
      <w:r w:rsidRPr="00E71BF2">
        <w:rPr>
          <w:sz w:val="28"/>
          <w:szCs w:val="28"/>
        </w:rPr>
        <w:t xml:space="preserve"> </w:t>
      </w:r>
      <w:proofErr w:type="spellStart"/>
      <w:r w:rsidRPr="00E71BF2">
        <w:rPr>
          <w:sz w:val="28"/>
          <w:szCs w:val="28"/>
        </w:rPr>
        <w:t>капитала</w:t>
      </w:r>
      <w:proofErr w:type="spellEnd"/>
      <w:r>
        <w:rPr>
          <w:sz w:val="28"/>
          <w:szCs w:val="28"/>
        </w:rPr>
        <w:t xml:space="preserve">» (І.О. </w:t>
      </w:r>
      <w:r w:rsidRPr="001764D2">
        <w:rPr>
          <w:sz w:val="28"/>
          <w:szCs w:val="28"/>
        </w:rPr>
        <w:t>Бланк</w:t>
      </w:r>
      <w:r>
        <w:rPr>
          <w:sz w:val="28"/>
          <w:szCs w:val="28"/>
        </w:rPr>
        <w:t>), «</w:t>
      </w:r>
      <w:proofErr w:type="spellStart"/>
      <w:r w:rsidRPr="00E71BF2">
        <w:rPr>
          <w:sz w:val="28"/>
          <w:szCs w:val="28"/>
        </w:rPr>
        <w:t>Управление</w:t>
      </w:r>
      <w:proofErr w:type="spellEnd"/>
      <w:r w:rsidRPr="001764D2">
        <w:rPr>
          <w:sz w:val="28"/>
          <w:szCs w:val="28"/>
        </w:rPr>
        <w:t xml:space="preserve"> активами</w:t>
      </w:r>
      <w:r>
        <w:rPr>
          <w:sz w:val="28"/>
          <w:szCs w:val="28"/>
        </w:rPr>
        <w:t xml:space="preserve">» (І.О. </w:t>
      </w:r>
      <w:proofErr w:type="spellStart"/>
      <w:r>
        <w:rPr>
          <w:sz w:val="28"/>
          <w:szCs w:val="28"/>
        </w:rPr>
        <w:t>Бранк</w:t>
      </w:r>
      <w:proofErr w:type="spellEnd"/>
      <w:r>
        <w:rPr>
          <w:sz w:val="28"/>
          <w:szCs w:val="28"/>
        </w:rPr>
        <w:t>), «</w:t>
      </w:r>
      <w:r w:rsidRPr="001764D2">
        <w:rPr>
          <w:sz w:val="28"/>
          <w:szCs w:val="28"/>
        </w:rPr>
        <w:t>Антикризове управління підприємництвом: теоретико-методологічні засади та практичний інструментарій</w:t>
      </w:r>
      <w:r>
        <w:rPr>
          <w:sz w:val="28"/>
          <w:szCs w:val="28"/>
        </w:rPr>
        <w:t xml:space="preserve">» (Л.О. </w:t>
      </w:r>
      <w:proofErr w:type="spellStart"/>
      <w:r w:rsidRPr="001764D2">
        <w:rPr>
          <w:sz w:val="28"/>
          <w:szCs w:val="28"/>
        </w:rPr>
        <w:t>Лігоненко</w:t>
      </w:r>
      <w:proofErr w:type="spellEnd"/>
      <w:r>
        <w:rPr>
          <w:sz w:val="28"/>
          <w:szCs w:val="28"/>
        </w:rPr>
        <w:t xml:space="preserve">). </w:t>
      </w:r>
    </w:p>
    <w:p w:rsidR="00C679D9" w:rsidRPr="001764D2" w:rsidRDefault="00C679D9" w:rsidP="00C679D9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 одним здобутком у 2000 р. стало укладення </w:t>
      </w:r>
      <w:r w:rsidRPr="001764D2">
        <w:rPr>
          <w:sz w:val="28"/>
          <w:szCs w:val="28"/>
        </w:rPr>
        <w:t>довгостроко</w:t>
      </w:r>
      <w:r>
        <w:rPr>
          <w:sz w:val="28"/>
          <w:szCs w:val="28"/>
        </w:rPr>
        <w:t>вих Договорів</w:t>
      </w:r>
      <w:r w:rsidRPr="001764D2">
        <w:rPr>
          <w:sz w:val="28"/>
          <w:szCs w:val="28"/>
        </w:rPr>
        <w:t xml:space="preserve"> співдружності про наукове та науко</w:t>
      </w:r>
      <w:r>
        <w:rPr>
          <w:sz w:val="28"/>
          <w:szCs w:val="28"/>
        </w:rPr>
        <w:t xml:space="preserve">во-методичне співробітництво з </w:t>
      </w:r>
      <w:r w:rsidRPr="001764D2">
        <w:rPr>
          <w:sz w:val="28"/>
          <w:szCs w:val="28"/>
        </w:rPr>
        <w:t>Інститутом економіки</w:t>
      </w:r>
      <w:r>
        <w:rPr>
          <w:sz w:val="28"/>
          <w:szCs w:val="28"/>
        </w:rPr>
        <w:t xml:space="preserve">, </w:t>
      </w:r>
      <w:r w:rsidRPr="001764D2">
        <w:rPr>
          <w:sz w:val="28"/>
          <w:szCs w:val="28"/>
        </w:rPr>
        <w:t>Інститутом органічної хімії</w:t>
      </w:r>
      <w:r>
        <w:rPr>
          <w:sz w:val="28"/>
          <w:szCs w:val="28"/>
        </w:rPr>
        <w:t xml:space="preserve">, </w:t>
      </w:r>
      <w:r w:rsidRPr="001764D2">
        <w:rPr>
          <w:sz w:val="28"/>
          <w:szCs w:val="28"/>
        </w:rPr>
        <w:t>Інститутом електродинаміки</w:t>
      </w:r>
      <w:r>
        <w:rPr>
          <w:sz w:val="28"/>
          <w:szCs w:val="28"/>
        </w:rPr>
        <w:t xml:space="preserve">, </w:t>
      </w:r>
      <w:r w:rsidRPr="001764D2">
        <w:rPr>
          <w:sz w:val="28"/>
          <w:szCs w:val="28"/>
        </w:rPr>
        <w:t>Інститутом математики</w:t>
      </w:r>
      <w:r>
        <w:rPr>
          <w:sz w:val="28"/>
          <w:szCs w:val="28"/>
        </w:rPr>
        <w:t xml:space="preserve">, </w:t>
      </w:r>
      <w:r w:rsidRPr="001764D2">
        <w:rPr>
          <w:sz w:val="28"/>
          <w:szCs w:val="28"/>
        </w:rPr>
        <w:t>Інститутом механіки.</w:t>
      </w:r>
      <w:r>
        <w:rPr>
          <w:sz w:val="28"/>
          <w:szCs w:val="28"/>
        </w:rPr>
        <w:t xml:space="preserve"> </w:t>
      </w:r>
      <w:r w:rsidRPr="00E5734E">
        <w:rPr>
          <w:sz w:val="28"/>
          <w:szCs w:val="28"/>
        </w:rPr>
        <w:t xml:space="preserve">Згідно з умовами Договорів виконувались спільні наукові дослідження за тематикою відповідних кафедр університету. </w:t>
      </w:r>
      <w:r w:rsidRPr="001764D2">
        <w:rPr>
          <w:sz w:val="28"/>
          <w:szCs w:val="28"/>
        </w:rPr>
        <w:t xml:space="preserve">Науково-дослідна тематика робіт, які виконувалась </w:t>
      </w:r>
      <w:r>
        <w:rPr>
          <w:sz w:val="28"/>
          <w:szCs w:val="28"/>
        </w:rPr>
        <w:t xml:space="preserve">у </w:t>
      </w:r>
      <w:r w:rsidRPr="00E5734E">
        <w:rPr>
          <w:sz w:val="28"/>
          <w:szCs w:val="28"/>
        </w:rPr>
        <w:t>2010 р.,</w:t>
      </w:r>
      <w:r w:rsidRPr="001764D2">
        <w:rPr>
          <w:sz w:val="28"/>
          <w:szCs w:val="28"/>
        </w:rPr>
        <w:t xml:space="preserve"> була спрямована на вирішення </w:t>
      </w:r>
      <w:r>
        <w:rPr>
          <w:sz w:val="28"/>
          <w:szCs w:val="28"/>
        </w:rPr>
        <w:t xml:space="preserve">таких </w:t>
      </w:r>
      <w:r w:rsidRPr="001764D2">
        <w:rPr>
          <w:sz w:val="28"/>
          <w:szCs w:val="28"/>
        </w:rPr>
        <w:t>проблем: - науково-методичного з</w:t>
      </w:r>
      <w:r>
        <w:rPr>
          <w:sz w:val="28"/>
          <w:szCs w:val="28"/>
        </w:rPr>
        <w:t>абезпечення навчального процесу,</w:t>
      </w:r>
      <w:r w:rsidRPr="00176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розвитку сфери товарного обігу, </w:t>
      </w:r>
      <w:r w:rsidRPr="001764D2">
        <w:rPr>
          <w:sz w:val="28"/>
          <w:szCs w:val="28"/>
        </w:rPr>
        <w:t>конкурентної політики в умовах інтеграції Ук</w:t>
      </w:r>
      <w:r>
        <w:rPr>
          <w:sz w:val="28"/>
          <w:szCs w:val="28"/>
        </w:rPr>
        <w:t xml:space="preserve">раїни до світового ринку послуг, </w:t>
      </w:r>
      <w:r w:rsidRPr="001764D2">
        <w:rPr>
          <w:sz w:val="28"/>
          <w:szCs w:val="28"/>
        </w:rPr>
        <w:t>управлінського обліку та  фінанс</w:t>
      </w:r>
      <w:r>
        <w:rPr>
          <w:sz w:val="28"/>
          <w:szCs w:val="28"/>
        </w:rPr>
        <w:t xml:space="preserve">ового контролю, </w:t>
      </w:r>
      <w:r w:rsidRPr="001764D2">
        <w:rPr>
          <w:sz w:val="28"/>
          <w:szCs w:val="28"/>
        </w:rPr>
        <w:t xml:space="preserve"> правового регулювання підп</w:t>
      </w:r>
      <w:r>
        <w:rPr>
          <w:sz w:val="28"/>
          <w:szCs w:val="28"/>
        </w:rPr>
        <w:t xml:space="preserve">риємницької діяльності України, </w:t>
      </w:r>
      <w:r w:rsidRPr="001764D2">
        <w:rPr>
          <w:sz w:val="28"/>
          <w:szCs w:val="28"/>
        </w:rPr>
        <w:t>профілактичн</w:t>
      </w:r>
      <w:r>
        <w:rPr>
          <w:sz w:val="28"/>
          <w:szCs w:val="28"/>
        </w:rPr>
        <w:t xml:space="preserve">ого та спеціального харчування, </w:t>
      </w:r>
      <w:r w:rsidRPr="001764D2">
        <w:rPr>
          <w:sz w:val="28"/>
          <w:szCs w:val="28"/>
        </w:rPr>
        <w:t>конкурентоспро</w:t>
      </w:r>
      <w:r>
        <w:rPr>
          <w:sz w:val="28"/>
          <w:szCs w:val="28"/>
        </w:rPr>
        <w:t xml:space="preserve">можності непродовольчих товарів, </w:t>
      </w:r>
      <w:r w:rsidRPr="001764D2">
        <w:rPr>
          <w:sz w:val="28"/>
          <w:szCs w:val="28"/>
        </w:rPr>
        <w:t>якості діяльності ресторанів, готельного бізнесу та туризму.</w:t>
      </w:r>
    </w:p>
    <w:p w:rsidR="00C679D9" w:rsidRPr="001764D2" w:rsidRDefault="00C679D9" w:rsidP="00C679D9">
      <w:pPr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ab/>
        <w:t xml:space="preserve">Науково-дослідні теми, що виконувались </w:t>
      </w: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 2010 р</w:t>
      </w:r>
      <w:r>
        <w:rPr>
          <w:sz w:val="28"/>
          <w:szCs w:val="28"/>
          <w:lang w:val="uk-UA"/>
        </w:rPr>
        <w:t>.,</w:t>
      </w:r>
      <w:r w:rsidRPr="001764D2">
        <w:rPr>
          <w:sz w:val="28"/>
          <w:szCs w:val="28"/>
          <w:lang w:val="uk-UA"/>
        </w:rPr>
        <w:t xml:space="preserve"> відповідали  науковій, науково-технічній та інноваційній політиці України, інтеграції вищої освіти до європейського науково-освітнього простору.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 xml:space="preserve">До пріоритетних напрямів наукових досліджень університету відносилися: інноваційне вирішення проблем створення мережевого інформаційного середовища для розробки електронних підручників та навчальних посібників; дослідження проблем фінансової стратегії підприємств, конкурентної політики, розвитку організацій сфери товарного обігу; правове регулювання підприємницької діяльності, вдосконалення окремих галузей законодавства України; проблеми </w:t>
      </w:r>
      <w:r w:rsidRPr="001764D2">
        <w:rPr>
          <w:sz w:val="28"/>
          <w:szCs w:val="28"/>
          <w:lang w:val="uk-UA"/>
        </w:rPr>
        <w:lastRenderedPageBreak/>
        <w:t>регіонального розвитку внутрішньої торгівлі України, проблеми інтеграції України до світового ринку послуг, формування ефективного механізму регулювання зовнішньої торгівлі в умовах глобалізації; дослідження ефективності системи управління комерційним банком; розробка нових рецептур профілактичного та спеціального харчування, забезпечення дієвих гарантій якості та безпечності харчових продуктів; проблеми розвитку регіональної економіки та бізнесу</w:t>
      </w:r>
      <w:r>
        <w:rPr>
          <w:sz w:val="28"/>
          <w:szCs w:val="28"/>
          <w:lang w:val="uk-UA"/>
        </w:rPr>
        <w:t xml:space="preserve"> та інші</w:t>
      </w:r>
      <w:r w:rsidRPr="001764D2">
        <w:rPr>
          <w:sz w:val="28"/>
          <w:szCs w:val="28"/>
          <w:lang w:val="uk-UA"/>
        </w:rPr>
        <w:t xml:space="preserve">. </w:t>
      </w:r>
    </w:p>
    <w:p w:rsidR="00C679D9" w:rsidRDefault="00C679D9" w:rsidP="00C679D9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2010 р. </w:t>
      </w:r>
      <w:r w:rsidRPr="001764D2">
        <w:rPr>
          <w:sz w:val="28"/>
          <w:szCs w:val="28"/>
          <w:lang w:val="uk-UA"/>
        </w:rPr>
        <w:t>на базі університету</w:t>
      </w:r>
      <w:r>
        <w:rPr>
          <w:sz w:val="28"/>
          <w:szCs w:val="28"/>
          <w:lang w:val="uk-UA"/>
        </w:rPr>
        <w:t xml:space="preserve"> було створено Науково-дослідний фінансовий інститут</w:t>
      </w:r>
      <w:r w:rsidRPr="001764D2">
        <w:rPr>
          <w:sz w:val="28"/>
          <w:szCs w:val="28"/>
          <w:lang w:val="uk-UA"/>
        </w:rPr>
        <w:t xml:space="preserve">, науковцями якого  тільки за </w:t>
      </w:r>
      <w:r>
        <w:rPr>
          <w:sz w:val="28"/>
          <w:szCs w:val="28"/>
          <w:lang w:val="uk-UA"/>
        </w:rPr>
        <w:t>один</w:t>
      </w:r>
      <w:r w:rsidRPr="001764D2">
        <w:rPr>
          <w:sz w:val="28"/>
          <w:szCs w:val="28"/>
          <w:lang w:val="uk-UA"/>
        </w:rPr>
        <w:t xml:space="preserve"> рік було опубліковано близько 20 робіт в Україні та за її межами, щороку</w:t>
      </w:r>
      <w:r>
        <w:rPr>
          <w:sz w:val="28"/>
          <w:szCs w:val="28"/>
          <w:lang w:val="uk-UA"/>
        </w:rPr>
        <w:t xml:space="preserve"> виконується</w:t>
      </w:r>
      <w:r w:rsidRPr="001764D2">
        <w:rPr>
          <w:sz w:val="28"/>
          <w:szCs w:val="28"/>
          <w:lang w:val="uk-UA"/>
        </w:rPr>
        <w:t xml:space="preserve"> три науково-дослідні роботи, що фінансуються</w:t>
      </w:r>
      <w:r>
        <w:rPr>
          <w:sz w:val="28"/>
          <w:szCs w:val="28"/>
          <w:lang w:val="uk-UA"/>
        </w:rPr>
        <w:t xml:space="preserve"> за рахунок державного бюджету.</w:t>
      </w:r>
    </w:p>
    <w:p w:rsidR="00C679D9" w:rsidRPr="001764D2" w:rsidRDefault="00C679D9" w:rsidP="00C679D9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Знаковим для університету було створення в 2011 р</w:t>
      </w:r>
      <w:r>
        <w:rPr>
          <w:sz w:val="28"/>
          <w:szCs w:val="28"/>
          <w:lang w:val="uk-UA"/>
        </w:rPr>
        <w:t>.</w:t>
      </w:r>
      <w:r w:rsidRPr="001764D2">
        <w:rPr>
          <w:sz w:val="28"/>
          <w:szCs w:val="28"/>
          <w:lang w:val="uk-UA"/>
        </w:rPr>
        <w:t xml:space="preserve"> Центру трансферу технологій, </w:t>
      </w:r>
      <w:r>
        <w:rPr>
          <w:sz w:val="28"/>
          <w:szCs w:val="28"/>
          <w:lang w:val="uk-UA"/>
        </w:rPr>
        <w:t xml:space="preserve">який працює з метою </w:t>
      </w:r>
      <w:r w:rsidRPr="001764D2">
        <w:rPr>
          <w:sz w:val="28"/>
          <w:szCs w:val="28"/>
          <w:lang w:val="uk-UA"/>
        </w:rPr>
        <w:t xml:space="preserve">сприяння творчому пошуку інноваційних і </w:t>
      </w:r>
      <w:proofErr w:type="spellStart"/>
      <w:r w:rsidRPr="001764D2">
        <w:rPr>
          <w:sz w:val="28"/>
          <w:szCs w:val="28"/>
          <w:lang w:val="uk-UA"/>
        </w:rPr>
        <w:t>кон’юнктурно</w:t>
      </w:r>
      <w:proofErr w:type="spellEnd"/>
      <w:r w:rsidRPr="001764D2">
        <w:rPr>
          <w:sz w:val="28"/>
          <w:szCs w:val="28"/>
          <w:lang w:val="uk-UA"/>
        </w:rPr>
        <w:t>-економічних розробок; оцін</w:t>
      </w:r>
      <w:r>
        <w:rPr>
          <w:sz w:val="28"/>
          <w:szCs w:val="28"/>
          <w:lang w:val="uk-UA"/>
        </w:rPr>
        <w:t>ки</w:t>
      </w:r>
      <w:r w:rsidRPr="001764D2">
        <w:rPr>
          <w:sz w:val="28"/>
          <w:szCs w:val="28"/>
          <w:lang w:val="uk-UA"/>
        </w:rPr>
        <w:t xml:space="preserve"> їх інвестиційної привабливості; ефективно</w:t>
      </w:r>
      <w:r>
        <w:rPr>
          <w:sz w:val="28"/>
          <w:szCs w:val="28"/>
          <w:lang w:val="uk-UA"/>
        </w:rPr>
        <w:t>го</w:t>
      </w:r>
      <w:r w:rsidRPr="001764D2">
        <w:rPr>
          <w:sz w:val="28"/>
          <w:szCs w:val="28"/>
          <w:lang w:val="uk-UA"/>
        </w:rPr>
        <w:t xml:space="preserve"> використанн</w:t>
      </w:r>
      <w:r>
        <w:rPr>
          <w:sz w:val="28"/>
          <w:szCs w:val="28"/>
          <w:lang w:val="uk-UA"/>
        </w:rPr>
        <w:t>я</w:t>
      </w:r>
      <w:r w:rsidRPr="001764D2">
        <w:rPr>
          <w:sz w:val="28"/>
          <w:szCs w:val="28"/>
          <w:lang w:val="uk-UA"/>
        </w:rPr>
        <w:t xml:space="preserve"> об’єктів інтелектуальної власності; успішно</w:t>
      </w:r>
      <w:r>
        <w:rPr>
          <w:sz w:val="28"/>
          <w:szCs w:val="28"/>
          <w:lang w:val="uk-UA"/>
        </w:rPr>
        <w:t>го</w:t>
      </w:r>
      <w:r w:rsidRPr="001764D2">
        <w:rPr>
          <w:sz w:val="28"/>
          <w:szCs w:val="28"/>
          <w:lang w:val="uk-UA"/>
        </w:rPr>
        <w:t xml:space="preserve"> впровадженн</w:t>
      </w:r>
      <w:r>
        <w:rPr>
          <w:sz w:val="28"/>
          <w:szCs w:val="28"/>
          <w:lang w:val="uk-UA"/>
        </w:rPr>
        <w:t>я</w:t>
      </w:r>
      <w:r w:rsidRPr="001764D2">
        <w:rPr>
          <w:sz w:val="28"/>
          <w:szCs w:val="28"/>
          <w:lang w:val="uk-UA"/>
        </w:rPr>
        <w:t xml:space="preserve"> інновацій</w:t>
      </w:r>
      <w:r>
        <w:rPr>
          <w:sz w:val="28"/>
          <w:szCs w:val="28"/>
          <w:lang w:val="uk-UA"/>
        </w:rPr>
        <w:t xml:space="preserve"> тощо. Того ж року</w:t>
      </w:r>
      <w:r w:rsidRPr="001764D2">
        <w:rPr>
          <w:sz w:val="28"/>
          <w:szCs w:val="28"/>
          <w:lang w:val="uk-UA"/>
        </w:rPr>
        <w:t xml:space="preserve"> організовано бізнес-інкубатор, якій </w:t>
      </w:r>
      <w:proofErr w:type="spellStart"/>
      <w:r w:rsidRPr="001764D2">
        <w:rPr>
          <w:sz w:val="28"/>
          <w:szCs w:val="28"/>
          <w:lang w:val="uk-UA"/>
        </w:rPr>
        <w:t>результативн</w:t>
      </w:r>
      <w:r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 функціонує донині.</w:t>
      </w:r>
      <w:r w:rsidRPr="001764D2">
        <w:rPr>
          <w:sz w:val="28"/>
          <w:szCs w:val="28"/>
          <w:lang w:val="uk-UA"/>
        </w:rPr>
        <w:t xml:space="preserve"> На високому науковому рівні в університеті </w:t>
      </w:r>
      <w:r>
        <w:rPr>
          <w:sz w:val="28"/>
          <w:szCs w:val="28"/>
          <w:lang w:val="uk-UA"/>
        </w:rPr>
        <w:t>діє</w:t>
      </w:r>
      <w:r w:rsidRPr="001764D2">
        <w:rPr>
          <w:sz w:val="28"/>
          <w:szCs w:val="28"/>
          <w:lang w:val="uk-UA"/>
        </w:rPr>
        <w:t xml:space="preserve"> 21 наукова школа, наявність яких забезпечує на високому методологічному рівні  виконання тем із зазначених напрямків та сприяє залученню до наукових досліджень талановитої моло</w:t>
      </w:r>
      <w:r>
        <w:rPr>
          <w:sz w:val="28"/>
          <w:szCs w:val="28"/>
          <w:lang w:val="uk-UA"/>
        </w:rPr>
        <w:t xml:space="preserve">ді. </w:t>
      </w:r>
    </w:p>
    <w:p w:rsidR="00C679D9" w:rsidRDefault="00C679D9" w:rsidP="00C679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підсумками наукової діяльності 2010 р. серед – в</w:t>
      </w:r>
      <w:r w:rsidRPr="001764D2">
        <w:rPr>
          <w:sz w:val="28"/>
          <w:szCs w:val="28"/>
          <w:lang w:val="uk-UA"/>
        </w:rPr>
        <w:t>провадження результатів науково-дослідної роботи у діяльності Міністерства фінансів України</w:t>
      </w:r>
      <w:r>
        <w:rPr>
          <w:sz w:val="28"/>
          <w:szCs w:val="28"/>
          <w:lang w:val="uk-UA"/>
        </w:rPr>
        <w:t xml:space="preserve">, </w:t>
      </w:r>
      <w:r w:rsidRPr="001764D2">
        <w:rPr>
          <w:sz w:val="28"/>
          <w:szCs w:val="28"/>
          <w:lang w:val="uk-UA"/>
        </w:rPr>
        <w:t>впровадження результатів науково-дослідної роботи у діяльності Центру комплексних досліджень з питань антимонопольної політики Ан</w:t>
      </w:r>
      <w:r>
        <w:rPr>
          <w:sz w:val="28"/>
          <w:szCs w:val="28"/>
          <w:lang w:val="uk-UA"/>
        </w:rPr>
        <w:t xml:space="preserve">тимонопольного комітету України, </w:t>
      </w:r>
      <w:r w:rsidRPr="001764D2">
        <w:rPr>
          <w:sz w:val="28"/>
          <w:szCs w:val="28"/>
          <w:lang w:val="uk-UA"/>
        </w:rPr>
        <w:t xml:space="preserve">участь викладачів у робочій групі щодо обговорення проекту Закону України </w:t>
      </w:r>
      <w:r>
        <w:rPr>
          <w:sz w:val="28"/>
          <w:szCs w:val="28"/>
          <w:lang w:val="uk-UA"/>
        </w:rPr>
        <w:t>«</w:t>
      </w:r>
      <w:r w:rsidRPr="001764D2">
        <w:rPr>
          <w:sz w:val="28"/>
          <w:szCs w:val="28"/>
          <w:lang w:val="uk-UA"/>
        </w:rPr>
        <w:t>Про внутрішню торгівлю</w:t>
      </w:r>
      <w:r>
        <w:rPr>
          <w:sz w:val="28"/>
          <w:szCs w:val="28"/>
          <w:lang w:val="uk-UA"/>
        </w:rPr>
        <w:t xml:space="preserve">», надання </w:t>
      </w:r>
      <w:r w:rsidRPr="001764D2">
        <w:rPr>
          <w:sz w:val="28"/>
          <w:szCs w:val="28"/>
          <w:lang w:val="uk-UA"/>
        </w:rPr>
        <w:t>пропозиці</w:t>
      </w:r>
      <w:r>
        <w:rPr>
          <w:sz w:val="28"/>
          <w:szCs w:val="28"/>
          <w:lang w:val="uk-UA"/>
        </w:rPr>
        <w:t>й</w:t>
      </w:r>
      <w:r w:rsidRPr="001764D2">
        <w:rPr>
          <w:sz w:val="28"/>
          <w:szCs w:val="28"/>
          <w:lang w:val="uk-UA"/>
        </w:rPr>
        <w:t xml:space="preserve"> до проекту Закону України </w:t>
      </w:r>
      <w:r>
        <w:rPr>
          <w:sz w:val="28"/>
          <w:szCs w:val="28"/>
          <w:lang w:val="uk-UA"/>
        </w:rPr>
        <w:t>«</w:t>
      </w:r>
      <w:r w:rsidRPr="001764D2">
        <w:rPr>
          <w:sz w:val="28"/>
          <w:szCs w:val="28"/>
          <w:lang w:val="uk-UA"/>
        </w:rPr>
        <w:t>Про внутрішню торгівлю</w:t>
      </w:r>
      <w:r>
        <w:rPr>
          <w:sz w:val="28"/>
          <w:szCs w:val="28"/>
          <w:lang w:val="uk-UA"/>
        </w:rPr>
        <w:t>»</w:t>
      </w:r>
      <w:r w:rsidRPr="001764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підготовка аналітичної записки Департаменту експертизи та аналізу ефективності державної підтримки Міністерства економіки України,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підготовка  зауважень та змін до Методичних рекомендацій з формування складу витрат та порядок їх планування у торговельній діяльності від 22 травня 2002 р. № 145</w:t>
      </w:r>
      <w:r>
        <w:rPr>
          <w:sz w:val="28"/>
          <w:szCs w:val="28"/>
          <w:lang w:val="uk-UA"/>
        </w:rPr>
        <w:t xml:space="preserve">. Участь </w:t>
      </w:r>
      <w:r w:rsidRPr="001764D2">
        <w:rPr>
          <w:sz w:val="28"/>
          <w:szCs w:val="28"/>
          <w:lang w:val="uk-UA"/>
        </w:rPr>
        <w:t>у розробці окремих положень Податкового кодексу України, форм фінансової та податкової звітності для малих підприємств і методичних рекомендацій щодо їх заповнення,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 xml:space="preserve">участь у проведенні експертизи  законодавчих актів (Закон України </w:t>
      </w:r>
      <w:r>
        <w:rPr>
          <w:sz w:val="28"/>
          <w:szCs w:val="28"/>
          <w:lang w:val="uk-UA"/>
        </w:rPr>
        <w:t>«</w:t>
      </w:r>
      <w:r w:rsidRPr="001764D2">
        <w:rPr>
          <w:sz w:val="28"/>
          <w:szCs w:val="28"/>
          <w:lang w:val="uk-UA"/>
        </w:rPr>
        <w:t>Про захист прав споживачів</w:t>
      </w:r>
      <w:r>
        <w:rPr>
          <w:sz w:val="28"/>
          <w:szCs w:val="28"/>
          <w:lang w:val="uk-UA"/>
        </w:rPr>
        <w:t xml:space="preserve">»,  «Про внутрішню торгівлю», </w:t>
      </w:r>
      <w:r w:rsidRPr="001764D2">
        <w:rPr>
          <w:sz w:val="28"/>
          <w:szCs w:val="28"/>
          <w:lang w:val="uk-UA"/>
        </w:rPr>
        <w:t>рецензування стандартів  на</w:t>
      </w:r>
      <w:r>
        <w:rPr>
          <w:sz w:val="28"/>
          <w:szCs w:val="28"/>
          <w:lang w:val="uk-UA"/>
        </w:rPr>
        <w:t xml:space="preserve"> різні групи харчових продуктів та багато інших. </w:t>
      </w:r>
    </w:p>
    <w:p w:rsidR="00C679D9" w:rsidRDefault="00C679D9" w:rsidP="00C679D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виданих монографій варто відзначити такі: «</w:t>
      </w:r>
      <w:r w:rsidRPr="001764D2">
        <w:rPr>
          <w:sz w:val="28"/>
          <w:szCs w:val="28"/>
          <w:lang w:val="uk-UA"/>
        </w:rPr>
        <w:t>Регуляторна політика у сфері зовнішньої політики</w:t>
      </w:r>
      <w:r>
        <w:rPr>
          <w:sz w:val="28"/>
          <w:szCs w:val="28"/>
          <w:lang w:val="uk-UA"/>
        </w:rPr>
        <w:t>» (</w:t>
      </w:r>
      <w:r w:rsidRPr="001764D2">
        <w:rPr>
          <w:sz w:val="28"/>
          <w:szCs w:val="28"/>
          <w:lang w:val="uk-UA"/>
        </w:rPr>
        <w:t>А.А.</w:t>
      </w:r>
      <w:r w:rsidRPr="00397C59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Мазаракі</w:t>
      </w:r>
      <w:proofErr w:type="spellEnd"/>
      <w:r w:rsidRPr="001764D2">
        <w:rPr>
          <w:sz w:val="28"/>
          <w:szCs w:val="28"/>
          <w:lang w:val="uk-UA"/>
        </w:rPr>
        <w:t>, Т.М</w:t>
      </w:r>
      <w:r>
        <w:rPr>
          <w:sz w:val="28"/>
          <w:szCs w:val="28"/>
          <w:lang w:val="uk-UA"/>
        </w:rPr>
        <w:t>.</w:t>
      </w:r>
      <w:r w:rsidRPr="00397C59"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Мельник</w:t>
      </w:r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Бюджетна система України та Євросоюзу</w:t>
      </w:r>
      <w:r>
        <w:rPr>
          <w:sz w:val="28"/>
          <w:szCs w:val="28"/>
          <w:lang w:val="uk-UA"/>
        </w:rPr>
        <w:t>» (</w:t>
      </w:r>
      <w:r w:rsidRPr="001764D2">
        <w:rPr>
          <w:sz w:val="28"/>
          <w:szCs w:val="28"/>
          <w:lang w:val="uk-UA"/>
        </w:rPr>
        <w:t>А.А.</w:t>
      </w:r>
      <w:r w:rsidRPr="00397C59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Мазаракі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Моделювання фінансово-економічних процесів</w:t>
      </w:r>
      <w:r>
        <w:rPr>
          <w:sz w:val="28"/>
          <w:szCs w:val="28"/>
          <w:lang w:val="uk-UA"/>
        </w:rPr>
        <w:t>» (</w:t>
      </w:r>
      <w:r w:rsidRPr="001764D2">
        <w:rPr>
          <w:sz w:val="28"/>
          <w:szCs w:val="28"/>
          <w:lang w:val="uk-UA"/>
        </w:rPr>
        <w:t>В.Л. Плескач</w:t>
      </w:r>
      <w:r>
        <w:rPr>
          <w:sz w:val="28"/>
          <w:szCs w:val="28"/>
          <w:lang w:val="uk-UA"/>
        </w:rPr>
        <w:t xml:space="preserve">), </w:t>
      </w:r>
      <w:r w:rsidRPr="001764D2">
        <w:rPr>
          <w:sz w:val="28"/>
          <w:szCs w:val="28"/>
          <w:lang w:val="uk-UA"/>
        </w:rPr>
        <w:t>Контролінг в управлінні торговельними мережами: теорія, методологія, практика</w:t>
      </w:r>
      <w:r>
        <w:rPr>
          <w:sz w:val="28"/>
          <w:szCs w:val="28"/>
          <w:lang w:val="uk-UA"/>
        </w:rPr>
        <w:t>» (</w:t>
      </w:r>
      <w:r w:rsidRPr="001764D2">
        <w:rPr>
          <w:sz w:val="28"/>
          <w:szCs w:val="28"/>
          <w:lang w:val="uk-UA"/>
        </w:rPr>
        <w:t>М.В. Тарасюк</w:t>
      </w:r>
      <w:r>
        <w:rPr>
          <w:sz w:val="28"/>
          <w:szCs w:val="28"/>
          <w:lang w:val="uk-UA"/>
        </w:rPr>
        <w:t>), «</w:t>
      </w:r>
      <w:proofErr w:type="spellStart"/>
      <w:r w:rsidRPr="001764D2">
        <w:rPr>
          <w:sz w:val="28"/>
          <w:szCs w:val="28"/>
          <w:lang w:val="uk-UA"/>
        </w:rPr>
        <w:t>Ціннісно</w:t>
      </w:r>
      <w:proofErr w:type="spellEnd"/>
      <w:r w:rsidRPr="001764D2">
        <w:rPr>
          <w:sz w:val="28"/>
          <w:szCs w:val="28"/>
          <w:lang w:val="uk-UA"/>
        </w:rPr>
        <w:t>-орієнтоване управління в туризмі: концепція, теорія, методоло</w:t>
      </w:r>
      <w:r>
        <w:rPr>
          <w:sz w:val="28"/>
          <w:szCs w:val="28"/>
          <w:lang w:val="uk-UA"/>
        </w:rPr>
        <w:t>гія» (</w:t>
      </w:r>
      <w:r w:rsidRPr="001764D2">
        <w:rPr>
          <w:sz w:val="28"/>
          <w:szCs w:val="28"/>
          <w:lang w:val="uk-UA"/>
        </w:rPr>
        <w:t>М.Г.  Бойко</w:t>
      </w:r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Соціально-економічні нас</w:t>
      </w:r>
      <w:r>
        <w:rPr>
          <w:sz w:val="28"/>
          <w:szCs w:val="28"/>
          <w:lang w:val="uk-UA"/>
        </w:rPr>
        <w:t>лідки ринкових реформ в Україні» (</w:t>
      </w:r>
      <w:r w:rsidRPr="001764D2">
        <w:rPr>
          <w:sz w:val="28"/>
          <w:szCs w:val="28"/>
          <w:lang w:val="uk-UA"/>
        </w:rPr>
        <w:t>В.А. Романенко</w:t>
      </w:r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Економічний контр</w:t>
      </w:r>
      <w:r>
        <w:rPr>
          <w:sz w:val="28"/>
          <w:szCs w:val="28"/>
          <w:lang w:val="uk-UA"/>
        </w:rPr>
        <w:t>оль в Україні: системний підхід» (</w:t>
      </w:r>
      <w:r w:rsidRPr="001764D2">
        <w:rPr>
          <w:sz w:val="28"/>
          <w:szCs w:val="28"/>
          <w:lang w:val="uk-UA"/>
        </w:rPr>
        <w:t xml:space="preserve">С.В. </w:t>
      </w:r>
      <w:proofErr w:type="spellStart"/>
      <w:r w:rsidRPr="001764D2">
        <w:rPr>
          <w:sz w:val="28"/>
          <w:szCs w:val="28"/>
          <w:lang w:val="uk-UA"/>
        </w:rPr>
        <w:t>Бардаш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Інформаційні системи і техн</w:t>
      </w:r>
      <w:r>
        <w:rPr>
          <w:sz w:val="28"/>
          <w:szCs w:val="28"/>
          <w:lang w:val="uk-UA"/>
        </w:rPr>
        <w:t>ології в бухгалтерському обліку» (</w:t>
      </w:r>
      <w:r w:rsidRPr="001764D2">
        <w:rPr>
          <w:sz w:val="28"/>
          <w:szCs w:val="28"/>
          <w:lang w:val="uk-UA"/>
        </w:rPr>
        <w:t xml:space="preserve">М.М. </w:t>
      </w:r>
      <w:proofErr w:type="spellStart"/>
      <w:r w:rsidRPr="001764D2">
        <w:rPr>
          <w:sz w:val="28"/>
          <w:szCs w:val="28"/>
          <w:lang w:val="uk-UA"/>
        </w:rPr>
        <w:lastRenderedPageBreak/>
        <w:t>Бенько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Економічна безпека національної економіки за умов глобальних викликів</w:t>
      </w:r>
      <w:r>
        <w:rPr>
          <w:sz w:val="28"/>
          <w:szCs w:val="28"/>
          <w:lang w:val="uk-UA"/>
        </w:rPr>
        <w:t>» (</w:t>
      </w:r>
      <w:r w:rsidRPr="001764D2">
        <w:rPr>
          <w:sz w:val="28"/>
          <w:szCs w:val="28"/>
          <w:lang w:val="uk-UA"/>
        </w:rPr>
        <w:t xml:space="preserve">А.А. </w:t>
      </w:r>
      <w:proofErr w:type="spellStart"/>
      <w:r w:rsidRPr="001764D2">
        <w:rPr>
          <w:sz w:val="28"/>
          <w:szCs w:val="28"/>
          <w:lang w:val="uk-UA"/>
        </w:rPr>
        <w:t>Мазаракі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Торговельне підприємство: стратегія, політика, конкурентоспроможність</w:t>
      </w:r>
      <w:r>
        <w:rPr>
          <w:sz w:val="28"/>
          <w:szCs w:val="28"/>
          <w:lang w:val="uk-UA"/>
        </w:rPr>
        <w:t>» (</w:t>
      </w:r>
      <w:r w:rsidRPr="001764D2">
        <w:rPr>
          <w:sz w:val="28"/>
          <w:szCs w:val="28"/>
          <w:lang w:val="uk-UA"/>
        </w:rPr>
        <w:t>А.А.</w:t>
      </w:r>
      <w:r w:rsidRPr="00427E9D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Мазаракі</w:t>
      </w:r>
      <w:proofErr w:type="spellEnd"/>
      <w:r w:rsidRPr="001764D2">
        <w:rPr>
          <w:sz w:val="28"/>
          <w:szCs w:val="28"/>
          <w:lang w:val="uk-UA"/>
        </w:rPr>
        <w:t>, І.В.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Смолін</w:t>
      </w:r>
      <w:proofErr w:type="spellEnd"/>
      <w:r w:rsidRPr="001764D2">
        <w:rPr>
          <w:sz w:val="28"/>
          <w:szCs w:val="28"/>
          <w:lang w:val="uk-UA"/>
        </w:rPr>
        <w:t>, Д.М.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Псешлінський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Право на житло: де</w:t>
      </w:r>
      <w:r>
        <w:rPr>
          <w:sz w:val="28"/>
          <w:szCs w:val="28"/>
          <w:lang w:val="uk-UA"/>
        </w:rPr>
        <w:t>ржавне фінансування будівництва» (</w:t>
      </w:r>
      <w:r w:rsidRPr="001764D2">
        <w:rPr>
          <w:sz w:val="28"/>
          <w:szCs w:val="28"/>
          <w:lang w:val="uk-UA"/>
        </w:rPr>
        <w:t xml:space="preserve">О.В. </w:t>
      </w:r>
      <w:proofErr w:type="spellStart"/>
      <w:r w:rsidRPr="001764D2">
        <w:rPr>
          <w:sz w:val="28"/>
          <w:szCs w:val="28"/>
          <w:lang w:val="uk-UA"/>
        </w:rPr>
        <w:t>Сударенко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Державний сектор економіки: теорія, методологія, управління розвитком України</w:t>
      </w:r>
      <w:r>
        <w:rPr>
          <w:sz w:val="28"/>
          <w:szCs w:val="28"/>
          <w:lang w:val="uk-UA"/>
        </w:rPr>
        <w:t>» (</w:t>
      </w:r>
      <w:r w:rsidRPr="001764D2">
        <w:rPr>
          <w:sz w:val="28"/>
          <w:szCs w:val="28"/>
          <w:lang w:val="uk-UA"/>
        </w:rPr>
        <w:t>О.В.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Пильтяй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Стратегічни</w:t>
      </w:r>
      <w:r>
        <w:rPr>
          <w:sz w:val="28"/>
          <w:szCs w:val="28"/>
          <w:lang w:val="uk-UA"/>
        </w:rPr>
        <w:t>й розвиток туристичного бізнесу» (</w:t>
      </w:r>
      <w:r w:rsidRPr="001764D2">
        <w:rPr>
          <w:sz w:val="28"/>
          <w:szCs w:val="28"/>
          <w:lang w:val="uk-UA"/>
        </w:rPr>
        <w:t>А.А.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Мазаракі</w:t>
      </w:r>
      <w:proofErr w:type="spellEnd"/>
      <w:r>
        <w:rPr>
          <w:sz w:val="28"/>
          <w:szCs w:val="28"/>
          <w:lang w:val="uk-UA"/>
        </w:rPr>
        <w:t>), «</w:t>
      </w:r>
      <w:r w:rsidRPr="001764D2">
        <w:rPr>
          <w:sz w:val="28"/>
          <w:szCs w:val="28"/>
          <w:lang w:val="uk-UA"/>
        </w:rPr>
        <w:t>Менеджмент-освіта в Україні: Університети, академії, інститути, кафедри. Професорсько-викладацький склад. Наукові дос</w:t>
      </w:r>
      <w:r>
        <w:rPr>
          <w:sz w:val="28"/>
          <w:szCs w:val="28"/>
          <w:lang w:val="uk-UA"/>
        </w:rPr>
        <w:t>лідження. Педагогічні інновації» (</w:t>
      </w:r>
      <w:r w:rsidRPr="001764D2">
        <w:rPr>
          <w:sz w:val="28"/>
          <w:szCs w:val="28"/>
          <w:lang w:val="uk-UA"/>
        </w:rPr>
        <w:t xml:space="preserve">А.А. </w:t>
      </w:r>
      <w:proofErr w:type="spellStart"/>
      <w:r w:rsidRPr="001764D2">
        <w:rPr>
          <w:sz w:val="28"/>
          <w:szCs w:val="28"/>
          <w:lang w:val="uk-UA"/>
        </w:rPr>
        <w:t>Мазаракі</w:t>
      </w:r>
      <w:proofErr w:type="spellEnd"/>
      <w:r>
        <w:rPr>
          <w:sz w:val="28"/>
          <w:szCs w:val="28"/>
          <w:lang w:val="uk-UA"/>
        </w:rPr>
        <w:t>).</w:t>
      </w:r>
    </w:p>
    <w:p w:rsidR="00C679D9" w:rsidRPr="001764D2" w:rsidRDefault="00C679D9" w:rsidP="00C679D9">
      <w:pPr>
        <w:ind w:firstLine="709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Нині Київський національний торг</w:t>
      </w:r>
      <w:r>
        <w:rPr>
          <w:sz w:val="28"/>
          <w:szCs w:val="28"/>
          <w:lang w:val="uk-UA"/>
        </w:rPr>
        <w:t xml:space="preserve">овельно-економічний університет – </w:t>
      </w:r>
      <w:proofErr w:type="spellStart"/>
      <w:r>
        <w:rPr>
          <w:sz w:val="28"/>
          <w:szCs w:val="28"/>
          <w:lang w:val="uk-UA"/>
        </w:rPr>
        <w:t>навчлаьний</w:t>
      </w:r>
      <w:proofErr w:type="spellEnd"/>
      <w:r>
        <w:rPr>
          <w:sz w:val="28"/>
          <w:szCs w:val="28"/>
          <w:lang w:val="uk-UA"/>
        </w:rPr>
        <w:t xml:space="preserve"> заклад, у</w:t>
      </w:r>
      <w:r w:rsidRPr="001764D2">
        <w:rPr>
          <w:sz w:val="28"/>
          <w:szCs w:val="28"/>
          <w:lang w:val="uk-UA"/>
        </w:rPr>
        <w:t xml:space="preserve"> якому зосереджений могутній інтелектуальний потенціал, постійно розвиває наукову та інноваційну діяльність як визначальний фактор  професійного, інтелектуального та духовного зростання викладачів і студентів, удосконалення системи управління якістю, забезпечення переходу до університету дослідницького типу. Відбувається це через інтеграцію наукових досліджень і освітньої діяльності, спільну науково-дослідну роботу викладачів, аспірантів і студентів, дієве науково-методичне співробітництво з вищими навчальними закладами України та світу, що відповідає базовим принципам Болонської декларації. </w:t>
      </w:r>
    </w:p>
    <w:p w:rsidR="00C679D9" w:rsidRPr="001764D2" w:rsidRDefault="00C679D9" w:rsidP="00C679D9">
      <w:pPr>
        <w:ind w:firstLine="709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У КНТЕУ традиційно вирішується задача залучення викладацького складу всіх кафедр до виконання фундаментальних та прикладних досліджень, які виконуються на замовлення підприємств, організацій, установ. З кожним роком наукові роботи набувають суспільно значущої вагомості через забезпечення актуальності та соціальної спрямованості досліджень.</w:t>
      </w:r>
    </w:p>
    <w:p w:rsidR="00C679D9" w:rsidRPr="001764D2" w:rsidRDefault="00C679D9" w:rsidP="00C679D9">
      <w:pPr>
        <w:ind w:firstLine="709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 w:eastAsia="uk-UA"/>
        </w:rPr>
        <w:t xml:space="preserve">Потужний науковий потенціал базується на функціонуванні наукових шкіл, </w:t>
      </w:r>
      <w:r w:rsidRPr="001764D2">
        <w:rPr>
          <w:sz w:val="28"/>
          <w:szCs w:val="28"/>
          <w:lang w:val="uk-UA"/>
        </w:rPr>
        <w:t xml:space="preserve">спостерігається цілеспрямоване формування нових. Запорукою їх розвитку є залучення молодих дослідників. </w:t>
      </w: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>сі студенти виконують наукові роботи, за результатами яких готують статті. Активно функціонує аспірантура та докторантура. У КНТЕУ працюють спеціалізовані ради із захисту кандидатських та докторських дисертацій з економічних та технічних наук.</w:t>
      </w:r>
    </w:p>
    <w:p w:rsidR="00C679D9" w:rsidRPr="00346C7B" w:rsidRDefault="00C679D9" w:rsidP="00C679D9">
      <w:pPr>
        <w:pStyle w:val="text"/>
        <w:spacing w:before="0" w:beforeAutospacing="0" w:after="0" w:afterAutospacing="0"/>
        <w:ind w:firstLine="720"/>
        <w:jc w:val="both"/>
        <w:rPr>
          <w:rFonts w:eastAsia="Calibri"/>
          <w:bCs/>
          <w:sz w:val="28"/>
          <w:szCs w:val="28"/>
          <w:lang w:val="uk-UA"/>
        </w:rPr>
      </w:pPr>
      <w:r w:rsidRPr="001764D2">
        <w:rPr>
          <w:rStyle w:val="a6"/>
          <w:sz w:val="28"/>
          <w:szCs w:val="28"/>
          <w:lang w:val="uk-UA"/>
        </w:rPr>
        <w:t>Указом Президента України від 16</w:t>
      </w:r>
      <w:r>
        <w:rPr>
          <w:rStyle w:val="a6"/>
          <w:sz w:val="28"/>
          <w:szCs w:val="28"/>
          <w:lang w:val="uk-UA"/>
        </w:rPr>
        <w:t xml:space="preserve"> травня </w:t>
      </w:r>
      <w:r w:rsidRPr="001764D2">
        <w:rPr>
          <w:rStyle w:val="a6"/>
          <w:sz w:val="28"/>
          <w:szCs w:val="28"/>
          <w:lang w:val="uk-UA"/>
        </w:rPr>
        <w:t xml:space="preserve">2013 р. №279/2013 присуджено Державну премію України в галузі науки і техніки ректору </w:t>
      </w:r>
      <w:r>
        <w:rPr>
          <w:rStyle w:val="a6"/>
          <w:sz w:val="28"/>
          <w:szCs w:val="28"/>
          <w:lang w:val="uk-UA"/>
        </w:rPr>
        <w:t>доктору економічних наук</w:t>
      </w:r>
      <w:r w:rsidRPr="001764D2">
        <w:rPr>
          <w:rStyle w:val="a6"/>
          <w:sz w:val="28"/>
          <w:szCs w:val="28"/>
          <w:lang w:val="uk-UA"/>
        </w:rPr>
        <w:t>, професору А.А.</w:t>
      </w:r>
      <w:r>
        <w:rPr>
          <w:rStyle w:val="a6"/>
          <w:sz w:val="28"/>
          <w:szCs w:val="28"/>
          <w:lang w:val="uk-UA"/>
        </w:rPr>
        <w:t xml:space="preserve"> </w:t>
      </w:r>
      <w:proofErr w:type="spellStart"/>
      <w:r w:rsidRPr="001764D2">
        <w:rPr>
          <w:rStyle w:val="a6"/>
          <w:sz w:val="28"/>
          <w:szCs w:val="28"/>
          <w:lang w:val="uk-UA"/>
        </w:rPr>
        <w:t>Мазаракі</w:t>
      </w:r>
      <w:proofErr w:type="spellEnd"/>
      <w:r w:rsidRPr="001764D2">
        <w:rPr>
          <w:rStyle w:val="a6"/>
          <w:sz w:val="28"/>
          <w:szCs w:val="28"/>
          <w:lang w:val="uk-UA"/>
        </w:rPr>
        <w:t xml:space="preserve"> та Указом Президента України від 27</w:t>
      </w:r>
      <w:r>
        <w:rPr>
          <w:rStyle w:val="a6"/>
          <w:sz w:val="28"/>
          <w:szCs w:val="28"/>
          <w:lang w:val="uk-UA"/>
        </w:rPr>
        <w:t xml:space="preserve"> червня </w:t>
      </w:r>
      <w:r w:rsidRPr="001764D2">
        <w:rPr>
          <w:rStyle w:val="a6"/>
          <w:sz w:val="28"/>
          <w:szCs w:val="28"/>
          <w:lang w:val="uk-UA"/>
        </w:rPr>
        <w:t>2013 р. №355/2013 його нагороджено орденом князя Ярослава Мудрого V ступеня.</w:t>
      </w:r>
      <w:r w:rsidRPr="001764D2">
        <w:rPr>
          <w:rStyle w:val="a3"/>
          <w:rFonts w:eastAsia="Calibri"/>
          <w:iCs/>
          <w:szCs w:val="28"/>
        </w:rPr>
        <w:t xml:space="preserve"> </w:t>
      </w:r>
      <w:r w:rsidRPr="00427E9D">
        <w:rPr>
          <w:rStyle w:val="a3"/>
          <w:rFonts w:eastAsia="Calibri"/>
          <w:sz w:val="28"/>
          <w:szCs w:val="28"/>
        </w:rPr>
        <w:t xml:space="preserve">Указом Президента України </w:t>
      </w:r>
      <w:proofErr w:type="spellStart"/>
      <w:r w:rsidRPr="00427E9D">
        <w:rPr>
          <w:rStyle w:val="a3"/>
          <w:rFonts w:eastAsia="Calibri"/>
          <w:sz w:val="28"/>
          <w:szCs w:val="28"/>
        </w:rPr>
        <w:t>від</w:t>
      </w:r>
      <w:proofErr w:type="spellEnd"/>
      <w:r w:rsidRPr="00427E9D">
        <w:rPr>
          <w:rStyle w:val="a3"/>
          <w:rFonts w:eastAsia="Calibri"/>
          <w:sz w:val="28"/>
          <w:szCs w:val="28"/>
        </w:rPr>
        <w:t xml:space="preserve"> </w:t>
      </w:r>
      <w:r>
        <w:rPr>
          <w:rStyle w:val="a3"/>
          <w:rFonts w:eastAsia="Calibri"/>
          <w:szCs w:val="28"/>
        </w:rPr>
        <w:t xml:space="preserve">2 </w:t>
      </w:r>
      <w:proofErr w:type="spellStart"/>
      <w:r>
        <w:rPr>
          <w:rStyle w:val="a3"/>
          <w:rFonts w:eastAsia="Calibri"/>
          <w:szCs w:val="28"/>
        </w:rPr>
        <w:t>грудня</w:t>
      </w:r>
      <w:proofErr w:type="spellEnd"/>
      <w:r>
        <w:rPr>
          <w:rStyle w:val="a3"/>
          <w:rFonts w:eastAsia="Calibri"/>
          <w:szCs w:val="28"/>
        </w:rPr>
        <w:t xml:space="preserve"> </w:t>
      </w:r>
      <w:r w:rsidRPr="00427E9D">
        <w:rPr>
          <w:rStyle w:val="a3"/>
          <w:rFonts w:eastAsia="Calibri"/>
          <w:sz w:val="28"/>
          <w:szCs w:val="28"/>
        </w:rPr>
        <w:t>2013 р. №659/2013 р.</w:t>
      </w:r>
      <w:r w:rsidRPr="00427E9D">
        <w:rPr>
          <w:sz w:val="28"/>
          <w:szCs w:val="28"/>
          <w:lang w:val="uk-UA"/>
        </w:rPr>
        <w:t xml:space="preserve"> премію Президента України для молодих </w:t>
      </w:r>
      <w:r>
        <w:rPr>
          <w:sz w:val="28"/>
          <w:szCs w:val="28"/>
          <w:lang w:val="uk-UA"/>
        </w:rPr>
        <w:t>учених</w:t>
      </w:r>
      <w:r w:rsidRPr="00427E9D">
        <w:rPr>
          <w:sz w:val="28"/>
          <w:szCs w:val="28"/>
          <w:lang w:val="uk-UA"/>
        </w:rPr>
        <w:t xml:space="preserve"> </w:t>
      </w:r>
      <w:proofErr w:type="spellStart"/>
      <w:r w:rsidRPr="00427E9D">
        <w:rPr>
          <w:rStyle w:val="a3"/>
          <w:rFonts w:eastAsia="Calibri"/>
          <w:sz w:val="28"/>
          <w:szCs w:val="28"/>
        </w:rPr>
        <w:t>присуджено</w:t>
      </w:r>
      <w:proofErr w:type="spellEnd"/>
      <w:r w:rsidRPr="00427E9D">
        <w:rPr>
          <w:rStyle w:val="a3"/>
          <w:rFonts w:eastAsia="Calibri"/>
          <w:sz w:val="28"/>
          <w:szCs w:val="28"/>
        </w:rPr>
        <w:t xml:space="preserve"> </w:t>
      </w:r>
      <w:r>
        <w:rPr>
          <w:rStyle w:val="a3"/>
          <w:rFonts w:eastAsia="Calibri"/>
          <w:szCs w:val="28"/>
        </w:rPr>
        <w:t xml:space="preserve">доктору </w:t>
      </w:r>
      <w:proofErr w:type="spellStart"/>
      <w:r>
        <w:rPr>
          <w:rStyle w:val="a3"/>
          <w:rFonts w:eastAsia="Calibri"/>
          <w:szCs w:val="28"/>
        </w:rPr>
        <w:t>економічних</w:t>
      </w:r>
      <w:proofErr w:type="spellEnd"/>
      <w:r>
        <w:rPr>
          <w:rStyle w:val="a3"/>
          <w:rFonts w:eastAsia="Calibri"/>
          <w:szCs w:val="28"/>
        </w:rPr>
        <w:t xml:space="preserve"> наук,</w:t>
      </w:r>
      <w:r w:rsidRPr="00427E9D">
        <w:rPr>
          <w:rStyle w:val="a3"/>
          <w:rFonts w:eastAsia="Calibri"/>
          <w:sz w:val="28"/>
          <w:szCs w:val="28"/>
        </w:rPr>
        <w:t xml:space="preserve"> </w:t>
      </w:r>
      <w:proofErr w:type="spellStart"/>
      <w:r w:rsidRPr="00427E9D">
        <w:rPr>
          <w:rStyle w:val="a3"/>
          <w:rFonts w:eastAsia="Calibri"/>
          <w:sz w:val="28"/>
          <w:szCs w:val="28"/>
        </w:rPr>
        <w:t>професору</w:t>
      </w:r>
      <w:proofErr w:type="spellEnd"/>
      <w:r w:rsidRPr="00427E9D">
        <w:rPr>
          <w:rStyle w:val="a3"/>
          <w:rFonts w:eastAsia="Calibri"/>
          <w:sz w:val="28"/>
          <w:szCs w:val="28"/>
        </w:rPr>
        <w:t xml:space="preserve"> М.В.</w:t>
      </w:r>
      <w:r>
        <w:rPr>
          <w:rStyle w:val="a3"/>
          <w:rFonts w:eastAsia="Calibri"/>
          <w:szCs w:val="28"/>
        </w:rPr>
        <w:t xml:space="preserve"> </w:t>
      </w:r>
      <w:r w:rsidRPr="00427E9D">
        <w:rPr>
          <w:rStyle w:val="a3"/>
          <w:rFonts w:eastAsia="Calibri"/>
          <w:sz w:val="28"/>
          <w:szCs w:val="28"/>
        </w:rPr>
        <w:t>Тарасюку</w:t>
      </w:r>
      <w:r>
        <w:rPr>
          <w:rStyle w:val="a3"/>
          <w:rFonts w:eastAsia="Calibri"/>
          <w:szCs w:val="28"/>
        </w:rPr>
        <w:t xml:space="preserve">. </w:t>
      </w:r>
      <w:r w:rsidRPr="00427E9D">
        <w:rPr>
          <w:rStyle w:val="a3"/>
          <w:rFonts w:eastAsia="Calibri"/>
          <w:sz w:val="28"/>
          <w:szCs w:val="28"/>
        </w:rPr>
        <w:t>У 2014 р</w:t>
      </w:r>
      <w:r>
        <w:rPr>
          <w:rStyle w:val="a3"/>
          <w:rFonts w:eastAsia="Calibri"/>
          <w:szCs w:val="28"/>
        </w:rPr>
        <w:t xml:space="preserve">. доктору </w:t>
      </w:r>
      <w:proofErr w:type="spellStart"/>
      <w:r>
        <w:rPr>
          <w:rStyle w:val="a3"/>
          <w:rFonts w:eastAsia="Calibri"/>
          <w:szCs w:val="28"/>
        </w:rPr>
        <w:t>технічних</w:t>
      </w:r>
      <w:proofErr w:type="spellEnd"/>
      <w:r>
        <w:rPr>
          <w:rStyle w:val="a3"/>
          <w:rFonts w:eastAsia="Calibri"/>
          <w:szCs w:val="28"/>
        </w:rPr>
        <w:t xml:space="preserve"> наук, </w:t>
      </w:r>
      <w:r w:rsidRPr="00427E9D">
        <w:rPr>
          <w:sz w:val="28"/>
          <w:szCs w:val="28"/>
          <w:shd w:val="clear" w:color="auto" w:fill="FFFFFF"/>
          <w:lang w:val="uk-UA"/>
        </w:rPr>
        <w:t>професору кафедри товарознавства та експертизи непродовольчих товарів О.Р.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7E9D">
        <w:rPr>
          <w:sz w:val="28"/>
          <w:szCs w:val="28"/>
          <w:shd w:val="clear" w:color="auto" w:fill="FFFFFF"/>
          <w:lang w:val="uk-UA"/>
        </w:rPr>
        <w:t>Мокроусовій</w:t>
      </w:r>
      <w:proofErr w:type="spellEnd"/>
      <w:r w:rsidRPr="00427E9D">
        <w:rPr>
          <w:sz w:val="28"/>
          <w:szCs w:val="28"/>
          <w:shd w:val="clear" w:color="auto" w:fill="FFFFFF"/>
          <w:lang w:val="uk-UA"/>
        </w:rPr>
        <w:t xml:space="preserve"> присуджено</w:t>
      </w:r>
      <w:r w:rsidRPr="00427E9D">
        <w:rPr>
          <w:sz w:val="28"/>
          <w:szCs w:val="28"/>
          <w:lang w:val="uk-UA"/>
        </w:rPr>
        <w:t xml:space="preserve"> </w:t>
      </w:r>
      <w:r w:rsidRPr="00427E9D">
        <w:rPr>
          <w:sz w:val="28"/>
          <w:szCs w:val="28"/>
          <w:shd w:val="clear" w:color="auto" w:fill="FFFFFF"/>
          <w:lang w:val="uk-UA"/>
        </w:rPr>
        <w:t>Державну премію України в галузі науки і техніки.</w:t>
      </w:r>
    </w:p>
    <w:p w:rsidR="00C679D9" w:rsidRPr="001764D2" w:rsidRDefault="00C679D9" w:rsidP="00C679D9">
      <w:pPr>
        <w:ind w:firstLine="720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 xml:space="preserve">Для активізації науково-інноваційної діяльності створені та функціонують наукові осередки, зокрема, науково-дослідна лабораторія з економічних проблем та  проблемно-орієнтованих статистичних методів, технічний комітет стандартизації Держспоживстандарту України, науково-технічний центр сертифікації продукції, послуг та систем якості, правничий </w:t>
      </w:r>
      <w:r w:rsidRPr="001764D2">
        <w:rPr>
          <w:sz w:val="28"/>
          <w:szCs w:val="28"/>
          <w:lang w:val="uk-UA"/>
        </w:rPr>
        <w:lastRenderedPageBreak/>
        <w:t xml:space="preserve">клуб, центр навчально-тренінгових фірм, навчально-консультативний центр з управління безпечністю та якістю продукції, лабораторії реклами, фізико-хімічних методів дослідження, ресторанної справи тощо.  </w:t>
      </w:r>
    </w:p>
    <w:p w:rsidR="00C679D9" w:rsidRPr="001764D2" w:rsidRDefault="00C679D9" w:rsidP="00C679D9">
      <w:pPr>
        <w:ind w:firstLine="708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 xml:space="preserve">КНТЕУ </w:t>
      </w:r>
      <w:proofErr w:type="spellStart"/>
      <w:r w:rsidRPr="001764D2">
        <w:rPr>
          <w:sz w:val="28"/>
          <w:szCs w:val="28"/>
          <w:lang w:val="uk-UA"/>
        </w:rPr>
        <w:t>інтенсивно</w:t>
      </w:r>
      <w:proofErr w:type="spellEnd"/>
      <w:r w:rsidRPr="001764D2">
        <w:rPr>
          <w:sz w:val="28"/>
          <w:szCs w:val="28"/>
          <w:lang w:val="uk-UA"/>
        </w:rPr>
        <w:t xml:space="preserve"> розвиває наукове співробітництво з </w:t>
      </w: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ченими національних та галузевих академій, розробляє Положення про Раду з інтеграційної співпраці. </w:t>
      </w:r>
      <w:r w:rsidRPr="001764D2">
        <w:rPr>
          <w:sz w:val="28"/>
          <w:szCs w:val="28"/>
          <w:lang w:val="uk-UA" w:eastAsia="uk-UA"/>
        </w:rPr>
        <w:t>З метою оптимізації організаційних засад наукових досліджень, а також для вирішення конкретних завдань при досліджені наукових проблем, що вимагають координації зусиль дослідників різних навчальних закладів, в</w:t>
      </w:r>
      <w:r w:rsidRPr="00176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>університеті</w:t>
      </w:r>
      <w:r w:rsidRPr="001764D2">
        <w:rPr>
          <w:sz w:val="28"/>
          <w:szCs w:val="28"/>
          <w:lang w:val="uk-UA" w:eastAsia="uk-UA"/>
        </w:rPr>
        <w:t xml:space="preserve"> </w:t>
      </w:r>
      <w:r w:rsidRPr="001764D2">
        <w:rPr>
          <w:sz w:val="28"/>
          <w:szCs w:val="28"/>
          <w:lang w:val="uk-UA"/>
        </w:rPr>
        <w:t>функціонують мобільні творчі групи науковців.</w:t>
      </w:r>
    </w:p>
    <w:p w:rsidR="00C679D9" w:rsidRPr="001764D2" w:rsidRDefault="00C679D9" w:rsidP="00C679D9">
      <w:pPr>
        <w:ind w:firstLine="708"/>
        <w:jc w:val="both"/>
        <w:rPr>
          <w:sz w:val="28"/>
          <w:szCs w:val="28"/>
          <w:lang w:val="uk-UA" w:eastAsia="uk-UA"/>
        </w:rPr>
      </w:pPr>
      <w:r w:rsidRPr="001764D2">
        <w:rPr>
          <w:sz w:val="28"/>
          <w:szCs w:val="28"/>
          <w:lang w:val="uk-UA" w:eastAsia="uk-UA"/>
        </w:rPr>
        <w:t xml:space="preserve">Склалися стійкі напрями інтеграції університетської науки і практики, головними з яких є орієнтація досліджень і розробок на потреби суспільства; посилення впливу ринкових чинників і кон'юнктури на визначення цілей і стратегій, делегування науковців до громадських організацій, професійних осередків (галузевих комісій, технічних комітетів, експертних рад тощо). Представники КНТЕУ очолюють та активно працюють у декількох науково-методичних комісіях МОН України за відповідними напрямами підготовки фахівців.    </w:t>
      </w:r>
    </w:p>
    <w:p w:rsidR="00C679D9" w:rsidRDefault="00C679D9" w:rsidP="00C679D9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 w:rsidRPr="001764D2">
        <w:rPr>
          <w:sz w:val="28"/>
          <w:szCs w:val="28"/>
          <w:lang w:val="uk-UA" w:eastAsia="uk-UA"/>
        </w:rPr>
        <w:t>У КНТЕУ заохочуються ініціативні наукові розробки, створене сприятливе творче середовище у співтоваристві учених, що стимулює саморозвиток. На достатньому рівні налагоджений інформаційний обмін: про</w:t>
      </w:r>
      <w:r>
        <w:rPr>
          <w:sz w:val="28"/>
          <w:szCs w:val="28"/>
          <w:lang w:val="uk-UA" w:eastAsia="uk-UA"/>
        </w:rPr>
        <w:t xml:space="preserve">ведення різноманітних заходів – </w:t>
      </w:r>
      <w:r w:rsidRPr="001764D2">
        <w:rPr>
          <w:sz w:val="28"/>
          <w:szCs w:val="28"/>
          <w:lang w:val="uk-UA" w:eastAsia="uk-UA"/>
        </w:rPr>
        <w:t xml:space="preserve">регулярних профільних наукових конференцій, симпозіумів, круглих столів, форумів тощо; видання наукової періодики – журналів </w:t>
      </w:r>
      <w:r>
        <w:rPr>
          <w:sz w:val="28"/>
          <w:szCs w:val="28"/>
          <w:lang w:val="uk-UA" w:eastAsia="uk-UA"/>
        </w:rPr>
        <w:t>«Вісник КНТЕУ», «</w:t>
      </w:r>
      <w:r w:rsidRPr="001764D2">
        <w:rPr>
          <w:sz w:val="28"/>
          <w:szCs w:val="28"/>
          <w:lang w:val="uk-UA" w:eastAsia="uk-UA"/>
        </w:rPr>
        <w:t>Товари і ринки</w:t>
      </w:r>
      <w:r>
        <w:rPr>
          <w:sz w:val="28"/>
          <w:szCs w:val="28"/>
          <w:lang w:val="uk-UA" w:eastAsia="uk-UA"/>
        </w:rPr>
        <w:t xml:space="preserve">». </w:t>
      </w:r>
      <w:r w:rsidRPr="001764D2">
        <w:rPr>
          <w:sz w:val="28"/>
          <w:szCs w:val="28"/>
          <w:lang w:val="uk-UA"/>
        </w:rPr>
        <w:t xml:space="preserve">Журнали зареєстровано в міжнародних </w:t>
      </w:r>
      <w:proofErr w:type="spellStart"/>
      <w:r w:rsidRPr="001764D2">
        <w:rPr>
          <w:sz w:val="28"/>
          <w:szCs w:val="28"/>
          <w:lang w:val="uk-UA"/>
        </w:rPr>
        <w:t>наукометричних</w:t>
      </w:r>
      <w:proofErr w:type="spellEnd"/>
      <w:r w:rsidRPr="001764D2">
        <w:rPr>
          <w:sz w:val="28"/>
          <w:szCs w:val="28"/>
          <w:lang w:val="uk-UA"/>
        </w:rPr>
        <w:t xml:space="preserve"> базах даних </w:t>
      </w:r>
      <w:proofErr w:type="spellStart"/>
      <w:r w:rsidRPr="001764D2">
        <w:rPr>
          <w:sz w:val="28"/>
          <w:szCs w:val="28"/>
          <w:lang w:val="uk-UA"/>
        </w:rPr>
        <w:t>Index</w:t>
      </w:r>
      <w:proofErr w:type="spellEnd"/>
      <w:r w:rsidRPr="001764D2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Copernicus</w:t>
      </w:r>
      <w:proofErr w:type="spellEnd"/>
      <w:r w:rsidRPr="001764D2">
        <w:rPr>
          <w:sz w:val="28"/>
          <w:szCs w:val="28"/>
          <w:lang w:val="uk-UA"/>
        </w:rPr>
        <w:t xml:space="preserve">, РІНЦ та </w:t>
      </w:r>
      <w:proofErr w:type="spellStart"/>
      <w:r w:rsidRPr="001764D2">
        <w:rPr>
          <w:sz w:val="28"/>
          <w:szCs w:val="28"/>
          <w:lang w:val="uk-UA"/>
        </w:rPr>
        <w:t>Google</w:t>
      </w:r>
      <w:proofErr w:type="spellEnd"/>
      <w:r w:rsidRPr="001764D2"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Scholar</w:t>
      </w:r>
      <w:proofErr w:type="spellEnd"/>
      <w:r w:rsidRPr="001764D2">
        <w:rPr>
          <w:sz w:val="28"/>
          <w:szCs w:val="28"/>
          <w:lang w:val="uk-UA"/>
        </w:rPr>
        <w:t xml:space="preserve">. Підготовлено необхідні матеріали та направлено на експертизу щодо включення журналів  «Вісник КНТЕУ», «Товари і ринки» до міжнародної </w:t>
      </w:r>
      <w:proofErr w:type="spellStart"/>
      <w:r w:rsidRPr="001764D2">
        <w:rPr>
          <w:sz w:val="28"/>
          <w:szCs w:val="28"/>
          <w:lang w:val="uk-UA"/>
        </w:rPr>
        <w:t>наукометричної</w:t>
      </w:r>
      <w:proofErr w:type="spellEnd"/>
      <w:r w:rsidRPr="001764D2">
        <w:rPr>
          <w:sz w:val="28"/>
          <w:szCs w:val="28"/>
          <w:lang w:val="uk-UA"/>
        </w:rPr>
        <w:t xml:space="preserve"> бази даних </w:t>
      </w:r>
      <w:proofErr w:type="spellStart"/>
      <w:r w:rsidRPr="001764D2">
        <w:rPr>
          <w:sz w:val="28"/>
          <w:szCs w:val="28"/>
          <w:lang w:val="uk-UA"/>
        </w:rPr>
        <w:t>Scopus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C679D9" w:rsidRPr="001764D2" w:rsidRDefault="00C679D9" w:rsidP="00C679D9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 w:rsidRPr="001764D2">
        <w:rPr>
          <w:sz w:val="28"/>
          <w:szCs w:val="28"/>
          <w:lang w:val="uk-UA" w:eastAsia="uk-UA"/>
        </w:rPr>
        <w:t xml:space="preserve">Сформована база договорів з органами державної влади, підприємствами, асоціаціями та іншими громадськими організаціями.  КНТЕУ бере участь у розробці регіональних науково-технічних, освітніх </w:t>
      </w:r>
      <w:r>
        <w:rPr>
          <w:sz w:val="28"/>
          <w:szCs w:val="28"/>
          <w:lang w:val="uk-UA" w:eastAsia="uk-UA"/>
        </w:rPr>
        <w:t xml:space="preserve">та </w:t>
      </w:r>
      <w:r w:rsidRPr="001764D2">
        <w:rPr>
          <w:sz w:val="28"/>
          <w:szCs w:val="28"/>
          <w:lang w:val="uk-UA" w:eastAsia="uk-UA"/>
        </w:rPr>
        <w:t>інноваційних програм, орієнтованих на вирішення проблем країни в цілому, виробленні механізму взаємодії наукових, науково-освітніх і інноваційних структур з регіональним бізнесом і урядовими структурами.</w:t>
      </w:r>
    </w:p>
    <w:p w:rsidR="00C679D9" w:rsidRPr="001764D2" w:rsidRDefault="00C679D9" w:rsidP="00C679D9">
      <w:pPr>
        <w:ind w:firstLine="709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Науковці Київського національного торговельно-економічного університету продовжували плідну співпрацю  з академічними</w:t>
      </w:r>
      <w:r>
        <w:rPr>
          <w:sz w:val="28"/>
          <w:szCs w:val="28"/>
          <w:lang w:val="uk-UA"/>
        </w:rPr>
        <w:t xml:space="preserve"> науковими установами зокрема – </w:t>
      </w:r>
      <w:r w:rsidRPr="001764D2">
        <w:rPr>
          <w:sz w:val="28"/>
          <w:szCs w:val="28"/>
          <w:lang w:val="uk-UA"/>
        </w:rPr>
        <w:t xml:space="preserve">з Радою по вивченню продуктивних сил України НАН України, Інститутом математики НАН України, Інститутом гідромеханіки НАН України,  Інститутом радіаційної гігієни і епідеміології АМН України, Державним підприємством «Інформаційно-аналітичне агентство» НДІ статистики Держкомстату України, Державним НДІ інформатизації та моделювання економіки Національного агентства з питань інформатизації при Президентові України, Науковим центром радіаційної медицини АМН України, Українським науково-дослідним інститутом паперу, Національним науково-дослідним центром оборонних технологій і воєнної безпеки України, </w:t>
      </w:r>
      <w:r w:rsidRPr="001764D2">
        <w:rPr>
          <w:sz w:val="28"/>
          <w:szCs w:val="28"/>
          <w:lang w:val="uk-UA"/>
        </w:rPr>
        <w:lastRenderedPageBreak/>
        <w:t xml:space="preserve">Українським науково-дослідним інститутом спирту і біотехнології продовольчих продуктів, Інститутом світової економіки та міжнародних відносин НАН України, Державною установою «Інститут економіки та прогнозування України», Інститут мікробіології вірусології НАН України ім. Заболотного, Інститутом </w:t>
      </w:r>
      <w:proofErr w:type="spellStart"/>
      <w:r w:rsidRPr="001764D2">
        <w:rPr>
          <w:sz w:val="28"/>
          <w:szCs w:val="28"/>
          <w:lang w:val="uk-UA"/>
        </w:rPr>
        <w:t>екогігієни</w:t>
      </w:r>
      <w:proofErr w:type="spellEnd"/>
      <w:r w:rsidRPr="001764D2">
        <w:rPr>
          <w:sz w:val="28"/>
          <w:szCs w:val="28"/>
          <w:lang w:val="uk-UA"/>
        </w:rPr>
        <w:t xml:space="preserve"> і токсикології ім. Л.І. Медведя, Державною установою «Інститут гігієни і медичної екології ім. О.М.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764D2">
        <w:rPr>
          <w:sz w:val="28"/>
          <w:szCs w:val="28"/>
          <w:lang w:val="uk-UA"/>
        </w:rPr>
        <w:t>Марзєєва</w:t>
      </w:r>
      <w:proofErr w:type="spellEnd"/>
      <w:r w:rsidRPr="001764D2">
        <w:rPr>
          <w:sz w:val="28"/>
          <w:szCs w:val="28"/>
          <w:lang w:val="uk-UA"/>
        </w:rPr>
        <w:t xml:space="preserve"> АМН України», Інститут технічної теплофізики АМН України, Інститут біохімії, Інститут високомолекулярних </w:t>
      </w:r>
      <w:proofErr w:type="spellStart"/>
      <w:r w:rsidRPr="001764D2">
        <w:rPr>
          <w:sz w:val="28"/>
          <w:szCs w:val="28"/>
          <w:lang w:val="uk-UA"/>
        </w:rPr>
        <w:t>сполук</w:t>
      </w:r>
      <w:proofErr w:type="spellEnd"/>
      <w:r w:rsidRPr="001764D2">
        <w:rPr>
          <w:sz w:val="28"/>
          <w:szCs w:val="28"/>
          <w:lang w:val="uk-UA"/>
        </w:rPr>
        <w:t>, Київський технологічний інститут молока та м’яса УААН,  Інститутом історії НАН України, Інститутом української археології та джерелознавства НАН України, Інститутом політичних і етнонаціональних досліджень ім. І.Ф. Кураса НАН України, Українським дослідним інститутом спеціальних видів друку, Науково-дослідним інститутом українознавства, Інститутом філософії НАН України ім. Г.</w:t>
      </w:r>
      <w:r>
        <w:rPr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Сковороди, Інститутом обдарованої дитини АПН України, Інститутом психології ім. Г.С. Костюка АПН України, Інститутом соціології НАН України</w:t>
      </w:r>
      <w:bookmarkStart w:id="1" w:name="_GoBack"/>
      <w:bookmarkEnd w:id="1"/>
      <w:r w:rsidRPr="001764D2">
        <w:rPr>
          <w:sz w:val="28"/>
          <w:szCs w:val="28"/>
          <w:lang w:val="uk-UA"/>
        </w:rPr>
        <w:t xml:space="preserve">, Інститутом садівництва Української академії аграрних наук, Київським інститутом вищої освіти АПН України, НДІ аграрної економіки Української академії аграрних наук, Всеукраїнським державним науково-виробничим центром стандартизації, метрології, сертифікації та захисту прав споживачів. </w:t>
      </w:r>
    </w:p>
    <w:p w:rsidR="00C679D9" w:rsidRPr="001764D2" w:rsidRDefault="00C679D9" w:rsidP="00C679D9">
      <w:pPr>
        <w:ind w:firstLine="708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За рейтинговою оцінкою Міністерства освіти і науки України університет (серед економічних ВНЗ країни) посідає чільне місце за результатами наукового пошуку.</w:t>
      </w:r>
    </w:p>
    <w:p w:rsidR="00C679D9" w:rsidRPr="001764D2" w:rsidRDefault="00C679D9" w:rsidP="00C679D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 рамках  єдиної системи підготовки висококваліфікованих фахівців університет всебічно сприяє  активізації  науково-дослідної роботи студентів. Різними формами цієї роботи охоплено  близько 80% студентів денної форми навчання. В університеті діє наукове товариство студентів, аспірантів, докторантів і молодих вчених, метою функціонування якого є сприяння розвитку наукової творчості та формуванню особистості молодих науковців на підставі організації та підвищення активізації зусиль студентів і молодих вчених КНТЕУ в напрямі здійснення наукових досліджень; сприяння координації навчальної та науково-дослідної діяльності студентів та аспірантів усіх факультетів університету; розвиток співробітництва з науковими організаціями студентів інших ВНЗ України та зарубіжжя. Традиційними стали щорічні проведення на факультетах університету студентські науково-практичні конференції університетського, всеукраїнського та міжнародного  рівня. Студенти КНТЕУ стають переможцями численних міжнародних та всеукраїнських олімпіад та  конкурсів.</w:t>
      </w:r>
    </w:p>
    <w:p w:rsidR="00C679D9" w:rsidRPr="00E71BF2" w:rsidRDefault="00C679D9" w:rsidP="00C679D9">
      <w:pPr>
        <w:rPr>
          <w:lang w:val="uk-UA"/>
        </w:rPr>
      </w:pPr>
    </w:p>
    <w:p w:rsidR="00E56FBB" w:rsidRPr="00C679D9" w:rsidRDefault="00E56FBB">
      <w:pPr>
        <w:rPr>
          <w:lang w:val="uk-UA"/>
        </w:rPr>
      </w:pPr>
    </w:p>
    <w:sectPr w:rsidR="00E56FBB" w:rsidRPr="00C6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9"/>
    <w:rsid w:val="00B027C9"/>
    <w:rsid w:val="00C679D9"/>
    <w:rsid w:val="00E5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F470-B44B-4F1C-BCDA-DB1EE76A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79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C679D9"/>
    <w:rPr>
      <w:b/>
      <w:bCs/>
    </w:rPr>
  </w:style>
  <w:style w:type="paragraph" w:styleId="a4">
    <w:name w:val="Title"/>
    <w:basedOn w:val="a"/>
    <w:link w:val="a5"/>
    <w:qFormat/>
    <w:rsid w:val="00C679D9"/>
    <w:pPr>
      <w:jc w:val="center"/>
    </w:pPr>
    <w:rPr>
      <w:rFonts w:eastAsia="Calibri"/>
      <w:b/>
      <w:color w:val="000000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C679D9"/>
    <w:rPr>
      <w:rFonts w:ascii="Times New Roman" w:eastAsia="Calibri" w:hAnsi="Times New Roman" w:cs="Times New Roman"/>
      <w:b/>
      <w:color w:val="000000"/>
      <w:sz w:val="28"/>
      <w:szCs w:val="20"/>
      <w:lang w:val="uk-UA" w:eastAsia="ru-RU"/>
    </w:rPr>
  </w:style>
  <w:style w:type="paragraph" w:customStyle="1" w:styleId="text">
    <w:name w:val="text"/>
    <w:basedOn w:val="a"/>
    <w:rsid w:val="00C679D9"/>
    <w:pPr>
      <w:spacing w:before="100" w:beforeAutospacing="1" w:after="100" w:afterAutospacing="1"/>
    </w:pPr>
  </w:style>
  <w:style w:type="character" w:styleId="a6">
    <w:name w:val="Emphasis"/>
    <w:qFormat/>
    <w:rsid w:val="00C679D9"/>
    <w:rPr>
      <w:i/>
      <w:iCs/>
    </w:rPr>
  </w:style>
  <w:style w:type="paragraph" w:styleId="2">
    <w:name w:val="Body Text Indent 2"/>
    <w:basedOn w:val="a"/>
    <w:link w:val="20"/>
    <w:rsid w:val="00C679D9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C679D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C679D9"/>
    <w:pPr>
      <w:spacing w:after="120"/>
    </w:pPr>
  </w:style>
  <w:style w:type="character" w:customStyle="1" w:styleId="a8">
    <w:name w:val="Основной текст Знак"/>
    <w:basedOn w:val="a0"/>
    <w:link w:val="a7"/>
    <w:rsid w:val="00C67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79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9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cp:lastPrinted>2015-09-17T06:27:00Z</cp:lastPrinted>
  <dcterms:created xsi:type="dcterms:W3CDTF">2015-09-17T06:26:00Z</dcterms:created>
  <dcterms:modified xsi:type="dcterms:W3CDTF">2015-09-17T06:27:00Z</dcterms:modified>
</cp:coreProperties>
</file>