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0" w:type="auto"/>
        <w:tblLayout w:type="fixed"/>
        <w:tblLook w:val="06A0" w:firstRow="1" w:lastRow="0" w:firstColumn="1" w:lastColumn="0" w:noHBand="1" w:noVBand="1"/>
      </w:tblPr>
      <w:tblGrid>
        <w:gridCol w:w="4520"/>
        <w:gridCol w:w="2430"/>
        <w:gridCol w:w="3505"/>
      </w:tblGrid>
      <w:tr w:rsidR="25C31BE8" w14:paraId="722C0C08" w14:textId="77777777" w:rsidTr="25C31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</w:tcPr>
          <w:p w14:paraId="2F148727" w14:textId="48BA64C1" w:rsidR="44EE110A" w:rsidRDefault="44EE110A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ДЕРЖАВНИЙ ТОРГОВЕЛЬНО-ЕКОНОМІЧНИЙ УНІВЕРСИТЕТ</w:t>
            </w:r>
            <w:r w:rsidR="193AC1BA" w:rsidRPr="25C31B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5FEF9B" w14:textId="1B7A5BDA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9EBD52" w14:textId="448F5F1A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B07A1B" w14:textId="1C3284B7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01F49E" w14:textId="2411B426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1901C2" w14:textId="594BB4B3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E29140" w14:textId="6691BB20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B82634" w14:textId="073584E9" w:rsidR="193AC1BA" w:rsidRDefault="193AC1BA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КАФЕДРА МІЖНАРОДНОГО МЕНЕДЖМЕНТУ</w:t>
            </w:r>
          </w:p>
          <w:p w14:paraId="25ED219D" w14:textId="5B7E8BD0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E795EF1" w14:textId="7AB7384B" w:rsidR="786F429E" w:rsidRDefault="00BA0BE6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59AF41D" wp14:editId="37202E3D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-41275</wp:posOffset>
                  </wp:positionV>
                  <wp:extent cx="1813560" cy="1807210"/>
                  <wp:effectExtent l="0" t="0" r="1905" b="7620"/>
                  <wp:wrapNone/>
                  <wp:docPr id="1882917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5" w:type="dxa"/>
          </w:tcPr>
          <w:p w14:paraId="0F422409" w14:textId="0E4B9482" w:rsidR="749ACEB4" w:rsidRDefault="008D34DE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Іван Кондратюк</w:t>
            </w:r>
          </w:p>
          <w:p w14:paraId="11F20EBC" w14:textId="62BCBCC0" w:rsidR="25C31BE8" w:rsidRDefault="25C31BE8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B6B5C92" w14:textId="77777777" w:rsidR="009E1B41" w:rsidRPr="00E53988" w:rsidRDefault="009E1B41" w:rsidP="009E1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ORCID: https://orcid.org/ 0009‐0004‐2174‐6298</w:t>
            </w:r>
          </w:p>
          <w:p w14:paraId="7DA209B5" w14:textId="77777777" w:rsidR="009E1B41" w:rsidRPr="009E1B41" w:rsidRDefault="009E1B41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GB"/>
              </w:rPr>
            </w:pPr>
            <w:bookmarkStart w:id="0" w:name="_GoBack"/>
            <w:bookmarkEnd w:id="0"/>
          </w:p>
          <w:p w14:paraId="7EF267EA" w14:textId="6C5A7EF4" w:rsidR="749ACEB4" w:rsidRDefault="008D34DE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D34DE">
              <w:rPr>
                <w:rStyle w:val="a4"/>
                <w:rFonts w:ascii="Times New Roman" w:eastAsia="Times New Roman" w:hAnsi="Times New Roman" w:cs="Times New Roman"/>
              </w:rPr>
              <w:t>i.kondratyuk@knute.edu.ua</w:t>
            </w:r>
          </w:p>
          <w:p w14:paraId="6D04A106" w14:textId="28574AF9" w:rsidR="25C31BE8" w:rsidRDefault="25C31BE8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EDDEA97" w14:textId="2AA6B82D" w:rsidR="749ACEB4" w:rsidRDefault="749ACEB4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Аспірант ОНП “Міжнародні економічні відносини”</w:t>
            </w:r>
          </w:p>
          <w:p w14:paraId="548C359D" w14:textId="683C33F8" w:rsidR="749ACEB4" w:rsidRDefault="008D34DE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749ACEB4" w:rsidRPr="25C31BE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2027</w:t>
            </w:r>
            <w:r w:rsidR="749ACEB4" w:rsidRPr="25C31BE8">
              <w:rPr>
                <w:rFonts w:ascii="Times New Roman" w:eastAsia="Times New Roman" w:hAnsi="Times New Roman" w:cs="Times New Roman"/>
              </w:rPr>
              <w:t xml:space="preserve"> р. н.</w:t>
            </w:r>
          </w:p>
          <w:p w14:paraId="07711628" w14:textId="0DF27DDB" w:rsidR="25C31BE8" w:rsidRDefault="25C31BE8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4A5633C" w14:textId="1CC1DE96" w:rsidR="749ACEB4" w:rsidRDefault="749ACEB4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 xml:space="preserve">Науковий керівник: </w:t>
            </w:r>
            <w:proofErr w:type="spellStart"/>
            <w:r w:rsidRPr="25C31BE8">
              <w:rPr>
                <w:rFonts w:ascii="Times New Roman" w:eastAsia="Times New Roman" w:hAnsi="Times New Roman" w:cs="Times New Roman"/>
              </w:rPr>
              <w:t>д.е.н</w:t>
            </w:r>
            <w:proofErr w:type="spellEnd"/>
            <w:r w:rsidRPr="25C31BE8">
              <w:rPr>
                <w:rFonts w:ascii="Times New Roman" w:eastAsia="Times New Roman" w:hAnsi="Times New Roman" w:cs="Times New Roman"/>
              </w:rPr>
              <w:t xml:space="preserve">., проф. Мельник Т.М. </w:t>
            </w:r>
          </w:p>
          <w:p w14:paraId="48CBF020" w14:textId="52AD786C" w:rsidR="25C31BE8" w:rsidRDefault="25C31BE8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795C4E" w14:textId="0E5F57C7" w:rsidR="0392F63C" w:rsidRDefault="0392F63C" w:rsidP="25C31BE8">
      <w:pPr>
        <w:rPr>
          <w:rFonts w:ascii="Times New Roman" w:eastAsia="Times New Roman" w:hAnsi="Times New Roman" w:cs="Times New Roman"/>
        </w:rPr>
      </w:pPr>
      <w:r w:rsidRPr="2F5CC072">
        <w:rPr>
          <w:rFonts w:ascii="Times New Roman" w:eastAsia="Times New Roman" w:hAnsi="Times New Roman" w:cs="Times New Roman"/>
        </w:rPr>
        <w:t>ТЕМА</w:t>
      </w:r>
      <w:r w:rsidR="46BCC056" w:rsidRPr="2F5CC072">
        <w:rPr>
          <w:rFonts w:ascii="Times New Roman" w:eastAsia="Times New Roman" w:hAnsi="Times New Roman" w:cs="Times New Roman"/>
        </w:rPr>
        <w:t>:</w:t>
      </w:r>
      <w:r w:rsidR="00BA0BE6" w:rsidRPr="00BA0BE6">
        <w:t xml:space="preserve"> </w:t>
      </w:r>
    </w:p>
    <w:p w14:paraId="502D9A73" w14:textId="618804F2" w:rsidR="25C31BE8" w:rsidRDefault="25C31BE8" w:rsidP="25C31BE8">
      <w:pPr>
        <w:rPr>
          <w:rFonts w:ascii="Times New Roman" w:eastAsia="Times New Roman" w:hAnsi="Times New Roman" w:cs="Times New Roman"/>
        </w:rPr>
      </w:pPr>
    </w:p>
    <w:p w14:paraId="0CB228B9" w14:textId="00E9D0C6" w:rsidR="008D34DE" w:rsidRPr="005A2955" w:rsidRDefault="008D34DE" w:rsidP="008D34DE">
      <w:pPr>
        <w:jc w:val="center"/>
        <w:rPr>
          <w:b/>
          <w:bCs/>
          <w:sz w:val="36"/>
          <w:szCs w:val="36"/>
        </w:rPr>
      </w:pPr>
      <w:r w:rsidRPr="008D34DE">
        <w:rPr>
          <w:rFonts w:ascii="Times New Roman" w:eastAsia="Times New Roman" w:hAnsi="Times New Roman" w:cs="Times New Roman"/>
          <w:b/>
          <w:bCs/>
          <w:sz w:val="36"/>
          <w:szCs w:val="36"/>
        </w:rPr>
        <w:t>НИЗЬКОВУГЛЕЦЕВА ТРАНСФОРМАЦІЯ ЕЛЕКТРОЕНЕРГЕТИЧНОЇ СИСТЕМИ В УМОВАХ ЄВРОПЕЙСЬКОЇ ІНТЕГРАЦІЇ</w:t>
      </w:r>
    </w:p>
    <w:p w14:paraId="5F7A8260" w14:textId="29D10279" w:rsidR="0392F63C" w:rsidRDefault="0392F63C" w:rsidP="2F5CC07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84F249A" w14:textId="4A787EF0" w:rsidR="25C31BE8" w:rsidRDefault="25C31BE8" w:rsidP="25C31BE8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460"/>
        <w:gridCol w:w="345"/>
        <w:gridCol w:w="4620"/>
      </w:tblGrid>
      <w:tr w:rsidR="25C31BE8" w14:paraId="41599B5A" w14:textId="77777777" w:rsidTr="2F5CC072">
        <w:trPr>
          <w:trHeight w:val="300"/>
        </w:trPr>
        <w:tc>
          <w:tcPr>
            <w:tcW w:w="5460" w:type="dxa"/>
            <w:shd w:val="clear" w:color="auto" w:fill="7030A0"/>
          </w:tcPr>
          <w:p w14:paraId="54F1AAC1" w14:textId="060BB04A" w:rsidR="0392F63C" w:rsidRDefault="0392F63C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ГІПОТЕЗ</w:t>
            </w:r>
            <w:r w:rsidR="72AAD6E3"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А</w:t>
            </w:r>
          </w:p>
        </w:tc>
        <w:tc>
          <w:tcPr>
            <w:tcW w:w="345" w:type="dxa"/>
          </w:tcPr>
          <w:p w14:paraId="3113A04C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7030A0"/>
          </w:tcPr>
          <w:p w14:paraId="2135E709" w14:textId="742AFF94" w:rsidR="0392F63C" w:rsidRDefault="0392F63C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МЕТА ДОСЛІДЖЕННЯ</w:t>
            </w:r>
          </w:p>
        </w:tc>
      </w:tr>
      <w:tr w:rsidR="25C31BE8" w14:paraId="72C369F2" w14:textId="77777777" w:rsidTr="2F5CC072">
        <w:trPr>
          <w:trHeight w:val="300"/>
        </w:trPr>
        <w:tc>
          <w:tcPr>
            <w:tcW w:w="5460" w:type="dxa"/>
          </w:tcPr>
          <w:p w14:paraId="1B68F50D" w14:textId="2A63533A" w:rsidR="0A6F85A8" w:rsidRDefault="009A40AE" w:rsidP="009A40A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Розробити нову</w:t>
            </w:r>
            <w:r w:rsidRPr="008D34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модель низьковуглецевої електроенергетичної системи </w:t>
            </w:r>
            <w:r w:rsidR="008D34DE" w:rsidRPr="008D34DE">
              <w:rPr>
                <w:rFonts w:ascii="Times New Roman" w:eastAsia="Times New Roman" w:hAnsi="Times New Roman" w:cs="Times New Roman"/>
              </w:rPr>
              <w:t>з урахування сучасних технологій генерації, зберігання, передачі та спожи</w:t>
            </w:r>
            <w:r>
              <w:rPr>
                <w:rFonts w:ascii="Times New Roman" w:eastAsia="Times New Roman" w:hAnsi="Times New Roman" w:cs="Times New Roman"/>
              </w:rPr>
              <w:t xml:space="preserve">вання електроенергії, що </w:t>
            </w:r>
            <w:r w:rsidR="008D34DE" w:rsidRPr="008D34DE">
              <w:rPr>
                <w:rFonts w:ascii="Times New Roman" w:eastAsia="Times New Roman" w:hAnsi="Times New Roman" w:cs="Times New Roman"/>
              </w:rPr>
              <w:t>дозволить отримати конкурентоздатну вартість одиниці</w:t>
            </w:r>
            <w:r>
              <w:rPr>
                <w:rFonts w:ascii="Times New Roman" w:eastAsia="Times New Roman" w:hAnsi="Times New Roman" w:cs="Times New Roman"/>
              </w:rPr>
              <w:t xml:space="preserve"> енергії на європейському ринку та досягти енергонезалежності.</w:t>
            </w:r>
          </w:p>
        </w:tc>
        <w:tc>
          <w:tcPr>
            <w:tcW w:w="345" w:type="dxa"/>
          </w:tcPr>
          <w:p w14:paraId="0D6FCB6F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</w:tcPr>
          <w:p w14:paraId="2C10E274" w14:textId="38285E7A" w:rsidR="19567A98" w:rsidRDefault="008D34DE" w:rsidP="003A70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34DE">
              <w:rPr>
                <w:rFonts w:ascii="Times New Roman" w:eastAsia="Times New Roman" w:hAnsi="Times New Roman" w:cs="Times New Roman"/>
              </w:rPr>
              <w:t>Визначити найбільш перспективні технології для виробництва, зберігання та передачі електроенергії як осно</w:t>
            </w:r>
            <w:r w:rsidR="009A40AE">
              <w:rPr>
                <w:rFonts w:ascii="Times New Roman" w:eastAsia="Times New Roman" w:hAnsi="Times New Roman" w:cs="Times New Roman"/>
              </w:rPr>
              <w:t xml:space="preserve">вної складової економіки країни задля побудови нової моделі електроенергетичної </w:t>
            </w:r>
            <w:r w:rsidR="003A70B2">
              <w:rPr>
                <w:rFonts w:ascii="Times New Roman" w:eastAsia="Times New Roman" w:hAnsi="Times New Roman" w:cs="Times New Roman"/>
              </w:rPr>
              <w:t>системи</w:t>
            </w:r>
            <w:r w:rsidR="009A40AE">
              <w:rPr>
                <w:rFonts w:ascii="Times New Roman" w:eastAsia="Times New Roman" w:hAnsi="Times New Roman" w:cs="Times New Roman"/>
              </w:rPr>
              <w:t xml:space="preserve"> України.</w:t>
            </w:r>
          </w:p>
        </w:tc>
      </w:tr>
      <w:tr w:rsidR="25C31BE8" w14:paraId="4841AEF8" w14:textId="77777777" w:rsidTr="2F5CC072">
        <w:trPr>
          <w:trHeight w:val="300"/>
        </w:trPr>
        <w:tc>
          <w:tcPr>
            <w:tcW w:w="5460" w:type="dxa"/>
            <w:shd w:val="clear" w:color="auto" w:fill="7030A0"/>
          </w:tcPr>
          <w:p w14:paraId="210B1D01" w14:textId="208DFC5D" w:rsidR="0392F63C" w:rsidRDefault="003A70B2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ДОСЛІДНИЦЬКІ ЗАВДАННЯ</w:t>
            </w:r>
          </w:p>
        </w:tc>
        <w:tc>
          <w:tcPr>
            <w:tcW w:w="345" w:type="dxa"/>
          </w:tcPr>
          <w:p w14:paraId="568E75B7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7030A0"/>
          </w:tcPr>
          <w:p w14:paraId="7188ED0C" w14:textId="11CCC05D" w:rsidR="0392F63C" w:rsidRDefault="0392F63C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МЕТОДИ ДОСЛІДЖЕННЯ</w:t>
            </w:r>
          </w:p>
        </w:tc>
      </w:tr>
      <w:tr w:rsidR="25C31BE8" w14:paraId="7C75F18D" w14:textId="77777777" w:rsidTr="2F5CC072">
        <w:trPr>
          <w:trHeight w:val="3945"/>
        </w:trPr>
        <w:tc>
          <w:tcPr>
            <w:tcW w:w="5460" w:type="dxa"/>
          </w:tcPr>
          <w:p w14:paraId="7A01EEF0" w14:textId="3B08240F" w:rsidR="008D34DE" w:rsidRPr="008D34DE" w:rsidRDefault="009A40AE" w:rsidP="008D34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Оцінити</w:t>
            </w:r>
            <w:r w:rsidR="008D34DE" w:rsidRPr="008D34DE">
              <w:rPr>
                <w:rFonts w:ascii="Times New Roman" w:eastAsia="Times New Roman" w:hAnsi="Times New Roman" w:cs="Times New Roman"/>
              </w:rPr>
              <w:t xml:space="preserve"> вплив</w:t>
            </w:r>
            <w:r>
              <w:rPr>
                <w:rFonts w:ascii="Times New Roman" w:eastAsia="Times New Roman" w:hAnsi="Times New Roman" w:cs="Times New Roman"/>
              </w:rPr>
              <w:t>, що</w:t>
            </w:r>
            <w:r w:rsidR="008D34DE" w:rsidRPr="008D34DE">
              <w:rPr>
                <w:rFonts w:ascii="Times New Roman" w:eastAsia="Times New Roman" w:hAnsi="Times New Roman" w:cs="Times New Roman"/>
              </w:rPr>
              <w:t xml:space="preserve"> має низьковуглецева трансформація на економі</w:t>
            </w:r>
            <w:r w:rsidR="003A70B2">
              <w:rPr>
                <w:rFonts w:ascii="Times New Roman" w:eastAsia="Times New Roman" w:hAnsi="Times New Roman" w:cs="Times New Roman"/>
              </w:rPr>
              <w:t>ку, соціальну сферу та довкілля.</w:t>
            </w:r>
          </w:p>
          <w:p w14:paraId="3738697F" w14:textId="55EF9427" w:rsidR="008D34DE" w:rsidRPr="008D34DE" w:rsidRDefault="009A40AE" w:rsidP="008D34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Обґрунтувати</w:t>
            </w:r>
            <w:r w:rsidR="008D34DE" w:rsidRPr="008D34DE">
              <w:rPr>
                <w:rFonts w:ascii="Times New Roman" w:eastAsia="Times New Roman" w:hAnsi="Times New Roman" w:cs="Times New Roman"/>
              </w:rPr>
              <w:t xml:space="preserve"> шляхи співпраці між різними суб'єктами (виробники, споживачі, держава) для забезпечення ефективної низьковуглецевої трансформа</w:t>
            </w:r>
            <w:r w:rsidR="003A70B2">
              <w:rPr>
                <w:rFonts w:ascii="Times New Roman" w:eastAsia="Times New Roman" w:hAnsi="Times New Roman" w:cs="Times New Roman"/>
              </w:rPr>
              <w:t>ції електроенергетичної системи.</w:t>
            </w:r>
          </w:p>
          <w:p w14:paraId="0A33EDCE" w14:textId="02001857" w:rsidR="008D34DE" w:rsidRPr="008D34DE" w:rsidRDefault="009A40AE" w:rsidP="008D34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Дослідити</w:t>
            </w:r>
            <w:r w:rsidR="008D34DE" w:rsidRPr="008D34DE">
              <w:rPr>
                <w:rFonts w:ascii="Times New Roman" w:eastAsia="Times New Roman" w:hAnsi="Times New Roman" w:cs="Times New Roman"/>
              </w:rPr>
              <w:t xml:space="preserve"> можливості</w:t>
            </w:r>
            <w:r>
              <w:rPr>
                <w:rFonts w:ascii="Times New Roman" w:eastAsia="Times New Roman" w:hAnsi="Times New Roman" w:cs="Times New Roman"/>
              </w:rPr>
              <w:t>, що</w:t>
            </w:r>
            <w:r w:rsidR="008D34DE" w:rsidRPr="008D34DE">
              <w:rPr>
                <w:rFonts w:ascii="Times New Roman" w:eastAsia="Times New Roman" w:hAnsi="Times New Roman" w:cs="Times New Roman"/>
              </w:rPr>
              <w:t xml:space="preserve"> мають регуляторні органи ЄС для підтримки та сприяння низьковуглецевій трансформа</w:t>
            </w:r>
            <w:r w:rsidR="003A70B2">
              <w:rPr>
                <w:rFonts w:ascii="Times New Roman" w:eastAsia="Times New Roman" w:hAnsi="Times New Roman" w:cs="Times New Roman"/>
              </w:rPr>
              <w:t>ції електроенергетичної системи.</w:t>
            </w:r>
          </w:p>
          <w:p w14:paraId="0536A1F3" w14:textId="3D58DA8C" w:rsidR="008D34DE" w:rsidRPr="008D34DE" w:rsidRDefault="009A40AE" w:rsidP="008D34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Дослідити</w:t>
            </w:r>
            <w:r w:rsidR="008D34DE" w:rsidRPr="008D34DE">
              <w:rPr>
                <w:rFonts w:ascii="Times New Roman" w:eastAsia="Times New Roman" w:hAnsi="Times New Roman" w:cs="Times New Roman"/>
              </w:rPr>
              <w:t xml:space="preserve"> законодавство Європейського Союзу та окремих країн Європейської економічної зони врегульовує низьковуглецеву трансформа</w:t>
            </w:r>
            <w:r w:rsidR="003A70B2">
              <w:rPr>
                <w:rFonts w:ascii="Times New Roman" w:eastAsia="Times New Roman" w:hAnsi="Times New Roman" w:cs="Times New Roman"/>
              </w:rPr>
              <w:t>ції електроенергетичної системи.</w:t>
            </w:r>
          </w:p>
          <w:p w14:paraId="7BA16739" w14:textId="77777777" w:rsidR="008D34DE" w:rsidRDefault="008D34DE" w:rsidP="2F5CC0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750DAB" w14:textId="6889A4D4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</w:tcPr>
          <w:p w14:paraId="18382938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</w:tcPr>
          <w:p w14:paraId="40CEAF7E" w14:textId="77777777" w:rsidR="008D34DE" w:rsidRPr="008D34DE" w:rsidRDefault="008D34DE" w:rsidP="008D34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34DE">
              <w:rPr>
                <w:rFonts w:ascii="Times New Roman" w:eastAsia="Times New Roman" w:hAnsi="Times New Roman" w:cs="Times New Roman"/>
              </w:rPr>
              <w:t xml:space="preserve">Методи статистичного, документального аналізу даних, обстеження та аналізу вторинних джерел дозволять проаналізувати сучасну українську </w:t>
            </w:r>
            <w:proofErr w:type="spellStart"/>
            <w:r w:rsidRPr="008D34DE">
              <w:rPr>
                <w:rFonts w:ascii="Times New Roman" w:eastAsia="Times New Roman" w:hAnsi="Times New Roman" w:cs="Times New Roman"/>
              </w:rPr>
              <w:t>електроенергосистему</w:t>
            </w:r>
            <w:proofErr w:type="spellEnd"/>
            <w:r w:rsidRPr="008D34DE">
              <w:rPr>
                <w:rFonts w:ascii="Times New Roman" w:eastAsia="Times New Roman" w:hAnsi="Times New Roman" w:cs="Times New Roman"/>
              </w:rPr>
              <w:t xml:space="preserve"> як основну складову економіки країни, спрогнозувати її майбутню структуру та сформувати економічну модель виходячи з нової структури енергетичного ринку України.</w:t>
            </w:r>
          </w:p>
          <w:p w14:paraId="647CD51C" w14:textId="542F4F5C" w:rsidR="008D34DE" w:rsidRDefault="008D34DE" w:rsidP="008D34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34DE">
              <w:rPr>
                <w:rFonts w:ascii="Times New Roman" w:eastAsia="Times New Roman" w:hAnsi="Times New Roman" w:cs="Times New Roman"/>
              </w:rPr>
              <w:t>Метод SWOT-аналізу дозволить порівняти новітні технології виробництва, зберігання та передачі енергії, а також встановити фактори, що сприяють або ускладнюють низьковуглецеву трансформацію існуючої електроенергетичної системи.</w:t>
            </w:r>
          </w:p>
        </w:tc>
      </w:tr>
    </w:tbl>
    <w:p w14:paraId="276FACFF" w14:textId="4AD65960" w:rsidR="25C31BE8" w:rsidRDefault="25C31BE8" w:rsidP="25C31BE8">
      <w:pPr>
        <w:rPr>
          <w:rFonts w:ascii="Times New Roman" w:eastAsia="Times New Roman" w:hAnsi="Times New Roman" w:cs="Times New Roman"/>
        </w:rPr>
      </w:pPr>
    </w:p>
    <w:sectPr w:rsidR="25C31BE8">
      <w:pgSz w:w="11906" w:h="16838"/>
      <w:pgMar w:top="270" w:right="116" w:bottom="188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8668A7"/>
    <w:rsid w:val="003A70B2"/>
    <w:rsid w:val="003EC88B"/>
    <w:rsid w:val="008D34DE"/>
    <w:rsid w:val="009A40AE"/>
    <w:rsid w:val="009E1B41"/>
    <w:rsid w:val="00BA0BE6"/>
    <w:rsid w:val="00C6F06D"/>
    <w:rsid w:val="00F93444"/>
    <w:rsid w:val="019C2DC2"/>
    <w:rsid w:val="0218F773"/>
    <w:rsid w:val="0276C858"/>
    <w:rsid w:val="0392F63C"/>
    <w:rsid w:val="03ADFA47"/>
    <w:rsid w:val="04E077BA"/>
    <w:rsid w:val="04F9B361"/>
    <w:rsid w:val="05A9AE55"/>
    <w:rsid w:val="078562AD"/>
    <w:rsid w:val="08D4CF05"/>
    <w:rsid w:val="0942FA38"/>
    <w:rsid w:val="096E51C2"/>
    <w:rsid w:val="0A6F85A8"/>
    <w:rsid w:val="0A9A0580"/>
    <w:rsid w:val="0AA06A07"/>
    <w:rsid w:val="0B389E5F"/>
    <w:rsid w:val="0C048241"/>
    <w:rsid w:val="0C0A11E7"/>
    <w:rsid w:val="0C0C6FC7"/>
    <w:rsid w:val="0CA5E7A6"/>
    <w:rsid w:val="0CF1CDE7"/>
    <w:rsid w:val="0FD8363A"/>
    <w:rsid w:val="10D7F364"/>
    <w:rsid w:val="1362CBF3"/>
    <w:rsid w:val="13EA6C48"/>
    <w:rsid w:val="141781AC"/>
    <w:rsid w:val="15AB6487"/>
    <w:rsid w:val="169A6CB5"/>
    <w:rsid w:val="17EF81C6"/>
    <w:rsid w:val="193AC1BA"/>
    <w:rsid w:val="19567A98"/>
    <w:rsid w:val="19D20D77"/>
    <w:rsid w:val="1A34F3B7"/>
    <w:rsid w:val="1AA3E403"/>
    <w:rsid w:val="1ABDE3DF"/>
    <w:rsid w:val="1F5246CD"/>
    <w:rsid w:val="1FE16B4E"/>
    <w:rsid w:val="2289E78F"/>
    <w:rsid w:val="232A9FEA"/>
    <w:rsid w:val="242DA576"/>
    <w:rsid w:val="25C31BE8"/>
    <w:rsid w:val="25FFF37B"/>
    <w:rsid w:val="2676E5A1"/>
    <w:rsid w:val="2699E76E"/>
    <w:rsid w:val="26D3DB0E"/>
    <w:rsid w:val="278B2B15"/>
    <w:rsid w:val="29884D94"/>
    <w:rsid w:val="29F01EC7"/>
    <w:rsid w:val="2A732CA9"/>
    <w:rsid w:val="2B778190"/>
    <w:rsid w:val="2B8401A2"/>
    <w:rsid w:val="2E36480D"/>
    <w:rsid w:val="2EAF2252"/>
    <w:rsid w:val="2F5CC072"/>
    <w:rsid w:val="2FA87A55"/>
    <w:rsid w:val="314FBC15"/>
    <w:rsid w:val="31988137"/>
    <w:rsid w:val="32D4A8FA"/>
    <w:rsid w:val="33829375"/>
    <w:rsid w:val="34198B94"/>
    <w:rsid w:val="3532D16E"/>
    <w:rsid w:val="361E04CB"/>
    <w:rsid w:val="3649794E"/>
    <w:rsid w:val="368509C1"/>
    <w:rsid w:val="36CEA1CF"/>
    <w:rsid w:val="38560498"/>
    <w:rsid w:val="39A65EE4"/>
    <w:rsid w:val="3C683FF0"/>
    <w:rsid w:val="3D365795"/>
    <w:rsid w:val="3E1D38AE"/>
    <w:rsid w:val="3ED9B3B4"/>
    <w:rsid w:val="3FAC60C4"/>
    <w:rsid w:val="4061167D"/>
    <w:rsid w:val="441FEE3A"/>
    <w:rsid w:val="44EE110A"/>
    <w:rsid w:val="45B44ED6"/>
    <w:rsid w:val="46BCBF4A"/>
    <w:rsid w:val="46BCC056"/>
    <w:rsid w:val="46EC9D74"/>
    <w:rsid w:val="486C2862"/>
    <w:rsid w:val="48A9384B"/>
    <w:rsid w:val="48C6BDCD"/>
    <w:rsid w:val="49913EF5"/>
    <w:rsid w:val="499F2B60"/>
    <w:rsid w:val="4A07F8C3"/>
    <w:rsid w:val="4AE29359"/>
    <w:rsid w:val="4D7E04AF"/>
    <w:rsid w:val="4F6A8E67"/>
    <w:rsid w:val="4FB6047C"/>
    <w:rsid w:val="51664275"/>
    <w:rsid w:val="52130AA8"/>
    <w:rsid w:val="531EF8DE"/>
    <w:rsid w:val="543DFF8A"/>
    <w:rsid w:val="554AAB6A"/>
    <w:rsid w:val="562D3386"/>
    <w:rsid w:val="57144E2E"/>
    <w:rsid w:val="5779D7E0"/>
    <w:rsid w:val="57C903E7"/>
    <w:rsid w:val="58824C2C"/>
    <w:rsid w:val="59CBB405"/>
    <w:rsid w:val="5B2CA60C"/>
    <w:rsid w:val="5D4A121E"/>
    <w:rsid w:val="5D8DD55E"/>
    <w:rsid w:val="5DBF6B26"/>
    <w:rsid w:val="5E3057E5"/>
    <w:rsid w:val="61F71D28"/>
    <w:rsid w:val="625700D5"/>
    <w:rsid w:val="630BB68E"/>
    <w:rsid w:val="63F2D136"/>
    <w:rsid w:val="65309385"/>
    <w:rsid w:val="691811DA"/>
    <w:rsid w:val="6925A238"/>
    <w:rsid w:val="6B826136"/>
    <w:rsid w:val="6BE1C76D"/>
    <w:rsid w:val="6C44407F"/>
    <w:rsid w:val="6E2C4384"/>
    <w:rsid w:val="6E84E6D9"/>
    <w:rsid w:val="6ED5A030"/>
    <w:rsid w:val="6F3583DD"/>
    <w:rsid w:val="6F5F0795"/>
    <w:rsid w:val="6FE24C10"/>
    <w:rsid w:val="6FEA3996"/>
    <w:rsid w:val="72477C30"/>
    <w:rsid w:val="728668A7"/>
    <w:rsid w:val="728CA5F0"/>
    <w:rsid w:val="72A41389"/>
    <w:rsid w:val="72AAD6E3"/>
    <w:rsid w:val="73406A22"/>
    <w:rsid w:val="73A5020D"/>
    <w:rsid w:val="741AFB15"/>
    <w:rsid w:val="749ACEB4"/>
    <w:rsid w:val="786F429E"/>
    <w:rsid w:val="78B6BDB4"/>
    <w:rsid w:val="78CB2B4C"/>
    <w:rsid w:val="79911BDC"/>
    <w:rsid w:val="7A965A2C"/>
    <w:rsid w:val="7BC7A2E4"/>
    <w:rsid w:val="7C3D9BEC"/>
    <w:rsid w:val="7E7DD881"/>
    <w:rsid w:val="7EA2F829"/>
    <w:rsid w:val="7F3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68A7"/>
  <w15:chartTrackingRefBased/>
  <w15:docId w15:val="{06F04E78-1CB3-4C0C-870E-6B53999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basedOn w:val="a"/>
    <w:uiPriority w:val="1"/>
    <w:qFormat/>
    <w:rsid w:val="25C31BE8"/>
    <w:pPr>
      <w:widowControl w:val="0"/>
      <w:ind w:firstLine="260"/>
      <w:jc w:val="both"/>
    </w:pPr>
    <w:rPr>
      <w:lang w:eastAsia="ru-RU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Олег Ігорович</dc:creator>
  <cp:keywords/>
  <dc:description/>
  <cp:lastModifiedBy>User</cp:lastModifiedBy>
  <cp:revision>7</cp:revision>
  <dcterms:created xsi:type="dcterms:W3CDTF">2024-04-22T15:25:00Z</dcterms:created>
  <dcterms:modified xsi:type="dcterms:W3CDTF">2024-05-06T09:56:00Z</dcterms:modified>
</cp:coreProperties>
</file>