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D7C2" w14:textId="77777777" w:rsidR="00F35349" w:rsidRPr="003D4A52" w:rsidRDefault="00F35349" w:rsidP="009B0DC1">
      <w:pPr>
        <w:pStyle w:val="a3"/>
        <w:spacing w:line="240" w:lineRule="auto"/>
        <w:jc w:val="center"/>
        <w:rPr>
          <w:b/>
          <w:color w:val="auto"/>
          <w:spacing w:val="-6"/>
          <w:sz w:val="24"/>
        </w:rPr>
      </w:pPr>
      <w:r w:rsidRPr="003D4A52">
        <w:rPr>
          <w:b/>
          <w:color w:val="auto"/>
          <w:sz w:val="24"/>
        </w:rPr>
        <w:t>СИЛАБУС</w:t>
      </w:r>
      <w:r w:rsidR="001425F0" w:rsidRPr="003D4A52">
        <w:rPr>
          <w:b/>
          <w:color w:val="auto"/>
          <w:spacing w:val="-6"/>
          <w:sz w:val="24"/>
        </w:rPr>
        <w:t xml:space="preserve"> ОСВІТНЬОГО КОМПОНЕНТА</w:t>
      </w:r>
    </w:p>
    <w:p w14:paraId="38839F58" w14:textId="77777777" w:rsidR="00ED3DA2" w:rsidRPr="003D4A52" w:rsidRDefault="00ED3DA2" w:rsidP="009B0DC1">
      <w:pPr>
        <w:pStyle w:val="a3"/>
        <w:spacing w:line="240" w:lineRule="auto"/>
        <w:jc w:val="center"/>
        <w:rPr>
          <w:b/>
          <w:color w:val="auto"/>
          <w:sz w:val="24"/>
        </w:rPr>
      </w:pPr>
    </w:p>
    <w:p w14:paraId="2B88E407" w14:textId="77777777" w:rsidR="00F35349" w:rsidRPr="000F790C" w:rsidRDefault="00592B60" w:rsidP="009B0DC1">
      <w:pPr>
        <w:pStyle w:val="a5"/>
        <w:ind w:left="0" w:right="3"/>
        <w:jc w:val="center"/>
        <w:rPr>
          <w:b/>
          <w:sz w:val="20"/>
          <w:szCs w:val="20"/>
          <w:u w:val="single"/>
        </w:rPr>
      </w:pPr>
      <w:r w:rsidRPr="000F790C">
        <w:rPr>
          <w:b/>
          <w:sz w:val="20"/>
          <w:szCs w:val="20"/>
          <w:u w:val="single"/>
        </w:rPr>
        <w:t>Анатомія та фізіологія людини</w:t>
      </w:r>
    </w:p>
    <w:p w14:paraId="2C84CEFB" w14:textId="77777777" w:rsidR="00ED3DA2" w:rsidRPr="000F790C" w:rsidRDefault="00ED3DA2" w:rsidP="009B0DC1">
      <w:pPr>
        <w:pStyle w:val="a5"/>
        <w:ind w:left="0" w:right="3"/>
        <w:jc w:val="center"/>
        <w:rPr>
          <w:b/>
          <w:sz w:val="20"/>
          <w:szCs w:val="20"/>
        </w:rPr>
      </w:pPr>
    </w:p>
    <w:p w14:paraId="3DA09D03" w14:textId="77777777" w:rsidR="00F35349" w:rsidRPr="000F790C" w:rsidRDefault="00F35349" w:rsidP="009B0DC1">
      <w:pPr>
        <w:spacing w:before="90"/>
        <w:jc w:val="both"/>
        <w:rPr>
          <w:sz w:val="20"/>
          <w:szCs w:val="20"/>
        </w:rPr>
      </w:pPr>
      <w:r w:rsidRPr="000F790C">
        <w:rPr>
          <w:b/>
          <w:sz w:val="20"/>
          <w:szCs w:val="20"/>
        </w:rPr>
        <w:t>Рівень</w:t>
      </w:r>
      <w:r w:rsidRPr="000F790C">
        <w:rPr>
          <w:b/>
          <w:spacing w:val="-2"/>
          <w:sz w:val="20"/>
          <w:szCs w:val="20"/>
        </w:rPr>
        <w:t xml:space="preserve"> </w:t>
      </w:r>
      <w:r w:rsidRPr="000F790C">
        <w:rPr>
          <w:b/>
          <w:sz w:val="20"/>
          <w:szCs w:val="20"/>
        </w:rPr>
        <w:t>вищої</w:t>
      </w:r>
      <w:r w:rsidRPr="000F790C">
        <w:rPr>
          <w:b/>
          <w:spacing w:val="-2"/>
          <w:sz w:val="20"/>
          <w:szCs w:val="20"/>
        </w:rPr>
        <w:t xml:space="preserve"> </w:t>
      </w:r>
      <w:r w:rsidRPr="000F790C">
        <w:rPr>
          <w:b/>
          <w:sz w:val="20"/>
          <w:szCs w:val="20"/>
        </w:rPr>
        <w:t xml:space="preserve">освіти </w:t>
      </w:r>
      <w:r w:rsidRPr="000F790C">
        <w:rPr>
          <w:sz w:val="20"/>
          <w:szCs w:val="20"/>
        </w:rPr>
        <w:t>– перший</w:t>
      </w:r>
      <w:r w:rsidRPr="000F790C">
        <w:rPr>
          <w:spacing w:val="-2"/>
          <w:sz w:val="20"/>
          <w:szCs w:val="20"/>
        </w:rPr>
        <w:t xml:space="preserve"> </w:t>
      </w:r>
      <w:r w:rsidRPr="000F790C">
        <w:rPr>
          <w:sz w:val="20"/>
          <w:szCs w:val="20"/>
        </w:rPr>
        <w:t>(бакалаврський)</w:t>
      </w:r>
    </w:p>
    <w:p w14:paraId="55B4545B" w14:textId="77777777" w:rsidR="00F35349" w:rsidRPr="000F790C" w:rsidRDefault="00F35349" w:rsidP="009B0DC1">
      <w:pPr>
        <w:jc w:val="both"/>
        <w:rPr>
          <w:sz w:val="20"/>
          <w:szCs w:val="20"/>
        </w:rPr>
      </w:pPr>
      <w:r w:rsidRPr="000F790C">
        <w:rPr>
          <w:b/>
          <w:sz w:val="20"/>
          <w:szCs w:val="20"/>
        </w:rPr>
        <w:t xml:space="preserve">Спеціальність </w:t>
      </w:r>
      <w:r w:rsidRPr="000F790C">
        <w:rPr>
          <w:sz w:val="20"/>
          <w:szCs w:val="20"/>
        </w:rPr>
        <w:t>– 017</w:t>
      </w:r>
      <w:r w:rsidRPr="000F790C">
        <w:rPr>
          <w:spacing w:val="-3"/>
          <w:sz w:val="20"/>
          <w:szCs w:val="20"/>
        </w:rPr>
        <w:t xml:space="preserve"> </w:t>
      </w:r>
      <w:r w:rsidRPr="000F790C">
        <w:rPr>
          <w:sz w:val="20"/>
          <w:szCs w:val="20"/>
        </w:rPr>
        <w:t>Фізична</w:t>
      </w:r>
      <w:r w:rsidRPr="000F790C">
        <w:rPr>
          <w:spacing w:val="-3"/>
          <w:sz w:val="20"/>
          <w:szCs w:val="20"/>
        </w:rPr>
        <w:t xml:space="preserve"> </w:t>
      </w:r>
      <w:r w:rsidRPr="000F790C">
        <w:rPr>
          <w:sz w:val="20"/>
          <w:szCs w:val="20"/>
        </w:rPr>
        <w:t>культура</w:t>
      </w:r>
      <w:r w:rsidRPr="000F790C">
        <w:rPr>
          <w:spacing w:val="-4"/>
          <w:sz w:val="20"/>
          <w:szCs w:val="20"/>
        </w:rPr>
        <w:t xml:space="preserve"> </w:t>
      </w:r>
      <w:r w:rsidRPr="000F790C">
        <w:rPr>
          <w:sz w:val="20"/>
          <w:szCs w:val="20"/>
        </w:rPr>
        <w:t>і</w:t>
      </w:r>
      <w:r w:rsidRPr="000F790C">
        <w:rPr>
          <w:spacing w:val="-1"/>
          <w:sz w:val="20"/>
          <w:szCs w:val="20"/>
        </w:rPr>
        <w:t xml:space="preserve"> </w:t>
      </w:r>
      <w:r w:rsidRPr="000F790C">
        <w:rPr>
          <w:sz w:val="20"/>
          <w:szCs w:val="20"/>
        </w:rPr>
        <w:t>спорт.</w:t>
      </w:r>
    </w:p>
    <w:p w14:paraId="0214FFDA" w14:textId="77777777" w:rsidR="00F35349" w:rsidRPr="000F790C" w:rsidRDefault="00F35349" w:rsidP="009B0DC1">
      <w:pPr>
        <w:jc w:val="both"/>
        <w:rPr>
          <w:sz w:val="20"/>
          <w:szCs w:val="20"/>
        </w:rPr>
      </w:pPr>
      <w:r w:rsidRPr="000F790C">
        <w:rPr>
          <w:b/>
          <w:sz w:val="20"/>
          <w:szCs w:val="20"/>
        </w:rPr>
        <w:t>Освітня</w:t>
      </w:r>
      <w:r w:rsidRPr="000F790C">
        <w:rPr>
          <w:b/>
          <w:spacing w:val="-5"/>
          <w:sz w:val="20"/>
          <w:szCs w:val="20"/>
        </w:rPr>
        <w:t xml:space="preserve"> </w:t>
      </w:r>
      <w:r w:rsidRPr="000F790C">
        <w:rPr>
          <w:b/>
          <w:sz w:val="20"/>
          <w:szCs w:val="20"/>
        </w:rPr>
        <w:t xml:space="preserve">програма </w:t>
      </w:r>
      <w:r w:rsidRPr="000F790C">
        <w:rPr>
          <w:sz w:val="20"/>
          <w:szCs w:val="20"/>
        </w:rPr>
        <w:t>– Спортивний менеджмент.</w:t>
      </w:r>
    </w:p>
    <w:p w14:paraId="7AA80B09" w14:textId="77777777" w:rsidR="00F35349" w:rsidRPr="000F790C" w:rsidRDefault="00F35349" w:rsidP="009B0DC1">
      <w:pPr>
        <w:jc w:val="both"/>
        <w:rPr>
          <w:sz w:val="20"/>
          <w:szCs w:val="20"/>
        </w:rPr>
      </w:pPr>
      <w:r w:rsidRPr="000F790C">
        <w:rPr>
          <w:b/>
          <w:sz w:val="20"/>
          <w:szCs w:val="20"/>
        </w:rPr>
        <w:t>Статус</w:t>
      </w:r>
      <w:r w:rsidRPr="000F790C">
        <w:rPr>
          <w:b/>
          <w:spacing w:val="-4"/>
          <w:sz w:val="20"/>
          <w:szCs w:val="20"/>
        </w:rPr>
        <w:t xml:space="preserve"> </w:t>
      </w:r>
      <w:r w:rsidR="003C6F8E" w:rsidRPr="000F790C">
        <w:rPr>
          <w:b/>
          <w:sz w:val="20"/>
          <w:szCs w:val="20"/>
        </w:rPr>
        <w:t>ОК</w:t>
      </w:r>
      <w:r w:rsidRPr="000F790C">
        <w:rPr>
          <w:b/>
          <w:spacing w:val="-2"/>
          <w:sz w:val="20"/>
          <w:szCs w:val="20"/>
        </w:rPr>
        <w:t xml:space="preserve"> </w:t>
      </w:r>
      <w:r w:rsidRPr="000F790C">
        <w:rPr>
          <w:sz w:val="20"/>
          <w:szCs w:val="20"/>
        </w:rPr>
        <w:t>–</w:t>
      </w:r>
      <w:r w:rsidRPr="000F790C">
        <w:rPr>
          <w:spacing w:val="-3"/>
          <w:sz w:val="20"/>
          <w:szCs w:val="20"/>
        </w:rPr>
        <w:t xml:space="preserve"> </w:t>
      </w:r>
      <w:r w:rsidR="00E85CDD" w:rsidRPr="000F790C">
        <w:rPr>
          <w:sz w:val="20"/>
          <w:szCs w:val="20"/>
        </w:rPr>
        <w:t>обов’язковий</w:t>
      </w:r>
      <w:r w:rsidRPr="000F790C">
        <w:rPr>
          <w:sz w:val="20"/>
          <w:szCs w:val="20"/>
        </w:rPr>
        <w:t>.</w:t>
      </w:r>
    </w:p>
    <w:p w14:paraId="1BBC44FF" w14:textId="77777777" w:rsidR="009B0DC1" w:rsidRPr="000F790C" w:rsidRDefault="00F35349" w:rsidP="009B0DC1">
      <w:pPr>
        <w:pStyle w:val="a3"/>
        <w:spacing w:line="240" w:lineRule="auto"/>
        <w:rPr>
          <w:color w:val="auto"/>
          <w:sz w:val="20"/>
          <w:szCs w:val="20"/>
        </w:rPr>
      </w:pPr>
      <w:r w:rsidRPr="000F790C">
        <w:rPr>
          <w:b/>
          <w:color w:val="auto"/>
          <w:sz w:val="20"/>
          <w:szCs w:val="20"/>
        </w:rPr>
        <w:t>Викладач</w:t>
      </w:r>
      <w:r w:rsidRPr="000F790C">
        <w:rPr>
          <w:color w:val="auto"/>
          <w:sz w:val="20"/>
          <w:szCs w:val="20"/>
        </w:rPr>
        <w:t>:</w:t>
      </w:r>
      <w:r w:rsidRPr="000F790C">
        <w:rPr>
          <w:color w:val="auto"/>
          <w:spacing w:val="-4"/>
          <w:sz w:val="20"/>
          <w:szCs w:val="20"/>
        </w:rPr>
        <w:t xml:space="preserve"> </w:t>
      </w:r>
      <w:r w:rsidR="00D4299A" w:rsidRPr="000F790C">
        <w:rPr>
          <w:color w:val="auto"/>
          <w:sz w:val="20"/>
          <w:szCs w:val="20"/>
        </w:rPr>
        <w:t xml:space="preserve">Гайова Л.В., професор, </w:t>
      </w:r>
      <w:r w:rsidR="00D4299A" w:rsidRPr="000F790C">
        <w:rPr>
          <w:rStyle w:val="a8"/>
          <w:b w:val="0"/>
          <w:color w:val="auto"/>
          <w:sz w:val="20"/>
          <w:szCs w:val="20"/>
          <w:shd w:val="clear" w:color="auto" w:fill="FFFFFF"/>
        </w:rPr>
        <w:t>доктор медичних наук</w:t>
      </w:r>
      <w:r w:rsidR="00D4299A" w:rsidRPr="000F790C">
        <w:rPr>
          <w:color w:val="auto"/>
          <w:sz w:val="20"/>
          <w:szCs w:val="20"/>
        </w:rPr>
        <w:t>, професор кафедри фізичної культури, спорту та реабілітації.</w:t>
      </w:r>
    </w:p>
    <w:p w14:paraId="20AFA442" w14:textId="77777777" w:rsidR="00F35349" w:rsidRPr="000F790C" w:rsidRDefault="00F35349" w:rsidP="009B0DC1">
      <w:pPr>
        <w:pStyle w:val="a5"/>
        <w:spacing w:before="6"/>
        <w:ind w:left="0"/>
        <w:rPr>
          <w:sz w:val="20"/>
          <w:szCs w:val="20"/>
        </w:rPr>
      </w:pPr>
    </w:p>
    <w:p w14:paraId="0D3D459B" w14:textId="149B5F77" w:rsidR="00F35349" w:rsidRPr="000F790C" w:rsidRDefault="00195E1B" w:rsidP="009B0DC1">
      <w:pPr>
        <w:pStyle w:val="1"/>
        <w:keepNext w:val="0"/>
        <w:keepLines w:val="0"/>
        <w:tabs>
          <w:tab w:val="left" w:pos="470"/>
        </w:tabs>
        <w:spacing w:before="0"/>
        <w:jc w:val="center"/>
        <w:rPr>
          <w:rFonts w:ascii="Times New Roman" w:hAnsi="Times New Roman" w:cs="Times New Roman"/>
          <w:color w:val="auto"/>
          <w:sz w:val="20"/>
          <w:szCs w:val="20"/>
        </w:rPr>
      </w:pPr>
      <w:r w:rsidRPr="000F790C">
        <w:rPr>
          <w:rFonts w:ascii="Times New Roman" w:hAnsi="Times New Roman" w:cs="Times New Roman"/>
          <w:color w:val="auto"/>
          <w:sz w:val="20"/>
          <w:szCs w:val="20"/>
        </w:rPr>
        <w:t>1.</w:t>
      </w:r>
      <w:r w:rsidR="002B0A47" w:rsidRPr="000F790C">
        <w:rPr>
          <w:rFonts w:ascii="Times New Roman" w:hAnsi="Times New Roman" w:cs="Times New Roman"/>
          <w:color w:val="auto"/>
          <w:sz w:val="20"/>
          <w:szCs w:val="20"/>
        </w:rPr>
        <w:t xml:space="preserve"> </w:t>
      </w:r>
      <w:r w:rsidR="000F790C" w:rsidRPr="000F790C">
        <w:rPr>
          <w:rFonts w:ascii="Times New Roman" w:hAnsi="Times New Roman" w:cs="Times New Roman"/>
          <w:color w:val="auto"/>
          <w:sz w:val="20"/>
          <w:szCs w:val="20"/>
        </w:rPr>
        <w:t>АНОТАЦІЯ</w:t>
      </w:r>
      <w:r w:rsidR="000F790C" w:rsidRPr="000F790C">
        <w:rPr>
          <w:rFonts w:ascii="Times New Roman" w:hAnsi="Times New Roman" w:cs="Times New Roman"/>
          <w:color w:val="auto"/>
          <w:spacing w:val="-2"/>
          <w:sz w:val="20"/>
          <w:szCs w:val="20"/>
        </w:rPr>
        <w:t xml:space="preserve"> </w:t>
      </w:r>
      <w:r w:rsidR="000F790C" w:rsidRPr="000F790C">
        <w:rPr>
          <w:rFonts w:ascii="Times New Roman" w:hAnsi="Times New Roman" w:cs="Times New Roman"/>
          <w:color w:val="auto"/>
          <w:sz w:val="20"/>
          <w:szCs w:val="20"/>
        </w:rPr>
        <w:t>КУРСУ</w:t>
      </w:r>
    </w:p>
    <w:p w14:paraId="02A405AF" w14:textId="77777777" w:rsidR="00F35349" w:rsidRPr="000F790C" w:rsidRDefault="0013096A" w:rsidP="009B0DC1">
      <w:pPr>
        <w:pStyle w:val="a3"/>
        <w:spacing w:line="240" w:lineRule="auto"/>
        <w:rPr>
          <w:rFonts w:cs="Times New Roman"/>
          <w:color w:val="auto"/>
          <w:sz w:val="20"/>
          <w:szCs w:val="20"/>
        </w:rPr>
      </w:pPr>
      <w:r w:rsidRPr="000F790C">
        <w:rPr>
          <w:rFonts w:cs="Times New Roman"/>
          <w:b/>
          <w:color w:val="auto"/>
          <w:sz w:val="20"/>
          <w:szCs w:val="20"/>
        </w:rPr>
        <w:t>Семестр</w:t>
      </w:r>
      <w:r w:rsidR="00F35349" w:rsidRPr="000F790C">
        <w:rPr>
          <w:rFonts w:cs="Times New Roman"/>
          <w:color w:val="auto"/>
          <w:sz w:val="20"/>
          <w:szCs w:val="20"/>
        </w:rPr>
        <w:t>:</w:t>
      </w:r>
      <w:r w:rsidR="00F35349" w:rsidRPr="000F790C">
        <w:rPr>
          <w:rFonts w:cs="Times New Roman"/>
          <w:color w:val="auto"/>
          <w:spacing w:val="58"/>
          <w:sz w:val="20"/>
          <w:szCs w:val="20"/>
        </w:rPr>
        <w:t xml:space="preserve"> </w:t>
      </w:r>
      <w:r w:rsidR="00E85CDD" w:rsidRPr="000F790C">
        <w:rPr>
          <w:rFonts w:cs="Times New Roman"/>
          <w:color w:val="auto"/>
          <w:sz w:val="20"/>
          <w:szCs w:val="20"/>
        </w:rPr>
        <w:t>І</w:t>
      </w:r>
      <w:r w:rsidR="00F35349" w:rsidRPr="000F790C">
        <w:rPr>
          <w:rFonts w:cs="Times New Roman"/>
          <w:color w:val="auto"/>
          <w:sz w:val="20"/>
          <w:szCs w:val="20"/>
        </w:rPr>
        <w:t>.</w:t>
      </w:r>
    </w:p>
    <w:p w14:paraId="09E3A396" w14:textId="77777777" w:rsidR="000F790C" w:rsidRDefault="000F790C" w:rsidP="009B0DC1">
      <w:pPr>
        <w:pStyle w:val="a3"/>
        <w:spacing w:line="240" w:lineRule="auto"/>
        <w:rPr>
          <w:rFonts w:cs="Times New Roman"/>
          <w:b/>
          <w:color w:val="auto"/>
          <w:sz w:val="20"/>
          <w:szCs w:val="20"/>
        </w:rPr>
      </w:pPr>
    </w:p>
    <w:p w14:paraId="697AAACB" w14:textId="2104EC97" w:rsidR="00F35349" w:rsidRPr="000F790C" w:rsidRDefault="00F35349" w:rsidP="009B0DC1">
      <w:pPr>
        <w:pStyle w:val="a3"/>
        <w:spacing w:line="240" w:lineRule="auto"/>
        <w:rPr>
          <w:rFonts w:cs="Times New Roman"/>
          <w:color w:val="auto"/>
          <w:sz w:val="20"/>
          <w:szCs w:val="20"/>
        </w:rPr>
      </w:pPr>
      <w:r w:rsidRPr="000F790C">
        <w:rPr>
          <w:rFonts w:cs="Times New Roman"/>
          <w:b/>
          <w:color w:val="auto"/>
          <w:sz w:val="20"/>
          <w:szCs w:val="20"/>
        </w:rPr>
        <w:t>Обсяг</w:t>
      </w:r>
      <w:r w:rsidRPr="000F790C">
        <w:rPr>
          <w:rFonts w:cs="Times New Roman"/>
          <w:b/>
          <w:color w:val="auto"/>
          <w:spacing w:val="-3"/>
          <w:sz w:val="20"/>
          <w:szCs w:val="20"/>
        </w:rPr>
        <w:t xml:space="preserve"> </w:t>
      </w:r>
      <w:r w:rsidRPr="000F790C">
        <w:rPr>
          <w:rFonts w:cs="Times New Roman"/>
          <w:b/>
          <w:color w:val="auto"/>
          <w:sz w:val="20"/>
          <w:szCs w:val="20"/>
        </w:rPr>
        <w:t>модуля</w:t>
      </w:r>
      <w:r w:rsidRPr="000F790C">
        <w:rPr>
          <w:rFonts w:cs="Times New Roman"/>
          <w:color w:val="auto"/>
          <w:sz w:val="20"/>
          <w:szCs w:val="20"/>
        </w:rPr>
        <w:t>:</w:t>
      </w:r>
      <w:r w:rsidRPr="000F790C">
        <w:rPr>
          <w:rFonts w:cs="Times New Roman"/>
          <w:color w:val="auto"/>
          <w:spacing w:val="-2"/>
          <w:sz w:val="20"/>
          <w:szCs w:val="20"/>
        </w:rPr>
        <w:t xml:space="preserve"> </w:t>
      </w:r>
      <w:r w:rsidRPr="000F790C">
        <w:rPr>
          <w:rFonts w:cs="Times New Roman"/>
          <w:color w:val="auto"/>
          <w:sz w:val="20"/>
          <w:szCs w:val="20"/>
        </w:rPr>
        <w:t>загальна</w:t>
      </w:r>
      <w:r w:rsidRPr="000F790C">
        <w:rPr>
          <w:rFonts w:cs="Times New Roman"/>
          <w:color w:val="auto"/>
          <w:spacing w:val="-3"/>
          <w:sz w:val="20"/>
          <w:szCs w:val="20"/>
        </w:rPr>
        <w:t xml:space="preserve"> </w:t>
      </w:r>
      <w:r w:rsidRPr="000F790C">
        <w:rPr>
          <w:rFonts w:cs="Times New Roman"/>
          <w:color w:val="auto"/>
          <w:sz w:val="20"/>
          <w:szCs w:val="20"/>
        </w:rPr>
        <w:t>кількість</w:t>
      </w:r>
      <w:r w:rsidRPr="000F790C">
        <w:rPr>
          <w:rFonts w:cs="Times New Roman"/>
          <w:color w:val="auto"/>
          <w:spacing w:val="-2"/>
          <w:sz w:val="20"/>
          <w:szCs w:val="20"/>
        </w:rPr>
        <w:t xml:space="preserve"> </w:t>
      </w:r>
      <w:r w:rsidRPr="000F790C">
        <w:rPr>
          <w:rFonts w:cs="Times New Roman"/>
          <w:color w:val="auto"/>
          <w:sz w:val="20"/>
          <w:szCs w:val="20"/>
        </w:rPr>
        <w:t>годин</w:t>
      </w:r>
      <w:r w:rsidRPr="000F790C">
        <w:rPr>
          <w:rFonts w:cs="Times New Roman"/>
          <w:color w:val="auto"/>
          <w:spacing w:val="2"/>
          <w:sz w:val="20"/>
          <w:szCs w:val="20"/>
        </w:rPr>
        <w:t xml:space="preserve"> </w:t>
      </w:r>
      <w:r w:rsidRPr="000F790C">
        <w:rPr>
          <w:rFonts w:cs="Times New Roman"/>
          <w:color w:val="auto"/>
          <w:sz w:val="20"/>
          <w:szCs w:val="20"/>
        </w:rPr>
        <w:t>–</w:t>
      </w:r>
      <w:r w:rsidRPr="000F790C">
        <w:rPr>
          <w:rFonts w:cs="Times New Roman"/>
          <w:color w:val="auto"/>
          <w:spacing w:val="-3"/>
          <w:sz w:val="20"/>
          <w:szCs w:val="20"/>
        </w:rPr>
        <w:t xml:space="preserve"> </w:t>
      </w:r>
      <w:r w:rsidR="00BF3FC9" w:rsidRPr="000F790C">
        <w:rPr>
          <w:rFonts w:cs="Times New Roman"/>
          <w:color w:val="auto"/>
          <w:sz w:val="20"/>
          <w:szCs w:val="20"/>
        </w:rPr>
        <w:t>180</w:t>
      </w:r>
      <w:r w:rsidR="0013096A" w:rsidRPr="000F790C">
        <w:rPr>
          <w:rFonts w:cs="Times New Roman"/>
          <w:color w:val="auto"/>
          <w:sz w:val="20"/>
          <w:szCs w:val="20"/>
        </w:rPr>
        <w:t xml:space="preserve">, </w:t>
      </w:r>
      <w:r w:rsidRPr="000F790C">
        <w:rPr>
          <w:rFonts w:cs="Times New Roman"/>
          <w:color w:val="auto"/>
          <w:spacing w:val="-4"/>
          <w:sz w:val="20"/>
          <w:szCs w:val="20"/>
        </w:rPr>
        <w:t xml:space="preserve"> </w:t>
      </w:r>
      <w:r w:rsidRPr="000F790C">
        <w:rPr>
          <w:rFonts w:cs="Times New Roman"/>
          <w:color w:val="auto"/>
          <w:sz w:val="20"/>
          <w:szCs w:val="20"/>
        </w:rPr>
        <w:t>кількість</w:t>
      </w:r>
      <w:r w:rsidRPr="000F790C">
        <w:rPr>
          <w:rFonts w:cs="Times New Roman"/>
          <w:color w:val="auto"/>
          <w:spacing w:val="-1"/>
          <w:sz w:val="20"/>
          <w:szCs w:val="20"/>
        </w:rPr>
        <w:t xml:space="preserve"> </w:t>
      </w:r>
      <w:r w:rsidRPr="000F790C">
        <w:rPr>
          <w:rFonts w:cs="Times New Roman"/>
          <w:color w:val="auto"/>
          <w:sz w:val="20"/>
          <w:szCs w:val="20"/>
        </w:rPr>
        <w:t>кредитів</w:t>
      </w:r>
      <w:r w:rsidRPr="000F790C">
        <w:rPr>
          <w:rFonts w:cs="Times New Roman"/>
          <w:color w:val="auto"/>
          <w:spacing w:val="-1"/>
          <w:sz w:val="20"/>
          <w:szCs w:val="20"/>
        </w:rPr>
        <w:t xml:space="preserve"> </w:t>
      </w:r>
      <w:r w:rsidRPr="000F790C">
        <w:rPr>
          <w:rFonts w:cs="Times New Roman"/>
          <w:color w:val="auto"/>
          <w:sz w:val="20"/>
          <w:szCs w:val="20"/>
        </w:rPr>
        <w:t>ЄКТС</w:t>
      </w:r>
      <w:r w:rsidRPr="000F790C">
        <w:rPr>
          <w:rFonts w:cs="Times New Roman"/>
          <w:color w:val="auto"/>
          <w:spacing w:val="1"/>
          <w:sz w:val="20"/>
          <w:szCs w:val="20"/>
        </w:rPr>
        <w:t xml:space="preserve"> </w:t>
      </w:r>
      <w:r w:rsidR="009E63EA">
        <w:rPr>
          <w:rFonts w:cs="Times New Roman"/>
          <w:color w:val="auto"/>
          <w:sz w:val="20"/>
          <w:szCs w:val="20"/>
        </w:rPr>
        <w:t>–</w:t>
      </w:r>
      <w:r w:rsidRPr="000F790C">
        <w:rPr>
          <w:rFonts w:cs="Times New Roman"/>
          <w:color w:val="auto"/>
          <w:spacing w:val="-3"/>
          <w:sz w:val="20"/>
          <w:szCs w:val="20"/>
        </w:rPr>
        <w:t xml:space="preserve"> </w:t>
      </w:r>
      <w:r w:rsidR="00BF3FC9" w:rsidRPr="000F790C">
        <w:rPr>
          <w:rFonts w:cs="Times New Roman"/>
          <w:color w:val="auto"/>
          <w:sz w:val="20"/>
          <w:szCs w:val="20"/>
        </w:rPr>
        <w:t>6</w:t>
      </w:r>
      <w:r w:rsidR="009E63EA">
        <w:rPr>
          <w:rFonts w:cs="Times New Roman"/>
          <w:color w:val="auto"/>
          <w:sz w:val="20"/>
          <w:szCs w:val="20"/>
        </w:rPr>
        <w:t>;</w:t>
      </w:r>
      <w:r w:rsidR="00D22495" w:rsidRPr="000F790C">
        <w:rPr>
          <w:color w:val="auto"/>
          <w:sz w:val="20"/>
          <w:szCs w:val="20"/>
        </w:rPr>
        <w:t xml:space="preserve"> </w:t>
      </w:r>
      <w:r w:rsidR="009E63EA">
        <w:rPr>
          <w:color w:val="auto"/>
          <w:sz w:val="20"/>
          <w:szCs w:val="20"/>
        </w:rPr>
        <w:t>28 годин</w:t>
      </w:r>
      <w:r w:rsidR="00D22495" w:rsidRPr="000F790C">
        <w:rPr>
          <w:color w:val="auto"/>
          <w:sz w:val="20"/>
          <w:szCs w:val="20"/>
        </w:rPr>
        <w:t xml:space="preserve"> лекцій, </w:t>
      </w:r>
      <w:r w:rsidR="009E63EA">
        <w:rPr>
          <w:color w:val="auto"/>
          <w:sz w:val="20"/>
          <w:szCs w:val="20"/>
        </w:rPr>
        <w:t>56</w:t>
      </w:r>
      <w:r w:rsidR="009E63EA">
        <w:rPr>
          <w:color w:val="auto"/>
          <w:sz w:val="20"/>
          <w:szCs w:val="20"/>
        </w:rPr>
        <w:t xml:space="preserve"> годин</w:t>
      </w:r>
      <w:r w:rsidR="009E63EA" w:rsidRPr="000F790C">
        <w:rPr>
          <w:color w:val="auto"/>
          <w:sz w:val="20"/>
          <w:szCs w:val="20"/>
        </w:rPr>
        <w:t xml:space="preserve"> </w:t>
      </w:r>
      <w:r w:rsidR="007345B3" w:rsidRPr="000F790C">
        <w:rPr>
          <w:color w:val="auto"/>
          <w:sz w:val="20"/>
          <w:szCs w:val="20"/>
        </w:rPr>
        <w:t>практичних занят</w:t>
      </w:r>
      <w:r w:rsidR="009E63EA">
        <w:rPr>
          <w:color w:val="auto"/>
          <w:sz w:val="20"/>
          <w:szCs w:val="20"/>
        </w:rPr>
        <w:t>ь</w:t>
      </w:r>
      <w:r w:rsidR="00D22495" w:rsidRPr="000F790C">
        <w:rPr>
          <w:color w:val="auto"/>
          <w:sz w:val="20"/>
          <w:szCs w:val="20"/>
        </w:rPr>
        <w:t xml:space="preserve">, </w:t>
      </w:r>
      <w:r w:rsidR="009E63EA">
        <w:rPr>
          <w:color w:val="auto"/>
          <w:sz w:val="20"/>
          <w:szCs w:val="20"/>
        </w:rPr>
        <w:t>96</w:t>
      </w:r>
      <w:r w:rsidR="007345B3" w:rsidRPr="000F790C">
        <w:rPr>
          <w:color w:val="auto"/>
          <w:sz w:val="20"/>
          <w:szCs w:val="20"/>
        </w:rPr>
        <w:t xml:space="preserve"> годин самостійної роботи.</w:t>
      </w:r>
    </w:p>
    <w:p w14:paraId="7D0763FE" w14:textId="77777777" w:rsidR="000F790C" w:rsidRDefault="000F790C" w:rsidP="00D22495">
      <w:pPr>
        <w:pStyle w:val="a3"/>
        <w:spacing w:line="240" w:lineRule="auto"/>
        <w:rPr>
          <w:rFonts w:cs="Times New Roman"/>
          <w:b/>
          <w:color w:val="auto"/>
          <w:sz w:val="20"/>
          <w:szCs w:val="20"/>
        </w:rPr>
      </w:pPr>
    </w:p>
    <w:p w14:paraId="21F70BA3" w14:textId="7E2A620A" w:rsidR="00D22495" w:rsidRPr="000F790C" w:rsidRDefault="00F35349" w:rsidP="00D22495">
      <w:pPr>
        <w:pStyle w:val="a3"/>
        <w:spacing w:line="240" w:lineRule="auto"/>
        <w:rPr>
          <w:color w:val="auto"/>
          <w:sz w:val="20"/>
          <w:szCs w:val="20"/>
        </w:rPr>
      </w:pPr>
      <w:r w:rsidRPr="000F790C">
        <w:rPr>
          <w:rFonts w:cs="Times New Roman"/>
          <w:b/>
          <w:color w:val="auto"/>
          <w:sz w:val="20"/>
          <w:szCs w:val="20"/>
        </w:rPr>
        <w:t>Мета:</w:t>
      </w:r>
      <w:r w:rsidRPr="000F790C">
        <w:rPr>
          <w:rFonts w:cs="Times New Roman"/>
          <w:b/>
          <w:color w:val="auto"/>
          <w:spacing w:val="-3"/>
          <w:sz w:val="20"/>
          <w:szCs w:val="20"/>
        </w:rPr>
        <w:t xml:space="preserve"> </w:t>
      </w:r>
      <w:r w:rsidR="00F407FF" w:rsidRPr="000F790C">
        <w:rPr>
          <w:rStyle w:val="Bodytext2Bold"/>
          <w:rFonts w:eastAsia="Courier New"/>
          <w:b w:val="0"/>
          <w:color w:val="auto"/>
          <w:sz w:val="20"/>
          <w:szCs w:val="20"/>
        </w:rPr>
        <w:t>підготовка фахівців, які володіють значним обсягом теоретичних та практичних знань щодо будови і функціональних особливостей організму людини;</w:t>
      </w:r>
      <w:r w:rsidR="00F407FF" w:rsidRPr="000F790C">
        <w:rPr>
          <w:color w:val="auto"/>
          <w:sz w:val="20"/>
          <w:szCs w:val="20"/>
        </w:rPr>
        <w:t xml:space="preserve"> </w:t>
      </w:r>
      <w:r w:rsidR="00F407FF" w:rsidRPr="000F790C">
        <w:rPr>
          <w:rStyle w:val="Bodytext2Bold"/>
          <w:rFonts w:eastAsia="Courier New"/>
          <w:b w:val="0"/>
          <w:color w:val="auto"/>
          <w:sz w:val="20"/>
          <w:szCs w:val="20"/>
        </w:rPr>
        <w:t>вивчення особливостей будови тіла спортсмена, а також перебудови, які відбуваються в організмі під час занять спортом; формування теоретичних знань, практичних навичок і вмінь самооцінки функціонального стану організму людини.</w:t>
      </w:r>
    </w:p>
    <w:p w14:paraId="6647DB71" w14:textId="77777777" w:rsidR="000F790C" w:rsidRPr="000F790C" w:rsidRDefault="000F790C" w:rsidP="000F790C">
      <w:pPr>
        <w:pStyle w:val="a3"/>
        <w:spacing w:line="240" w:lineRule="auto"/>
        <w:rPr>
          <w:rStyle w:val="Bodytext2Bold"/>
          <w:rFonts w:eastAsia="Courier New" w:cs="Courier New"/>
          <w:b w:val="0"/>
          <w:bCs w:val="0"/>
          <w:sz w:val="20"/>
          <w:szCs w:val="20"/>
        </w:rPr>
      </w:pPr>
      <w:r w:rsidRPr="000F790C">
        <w:rPr>
          <w:rStyle w:val="Bodytext2Bold"/>
          <w:rFonts w:eastAsia="Courier New" w:cs="Courier New"/>
          <w:b w:val="0"/>
          <w:bCs w:val="0"/>
          <w:i/>
          <w:sz w:val="20"/>
          <w:szCs w:val="20"/>
        </w:rPr>
        <w:t>Основним завданням вивчення дисципліни</w:t>
      </w:r>
      <w:r w:rsidRPr="000F790C">
        <w:rPr>
          <w:rStyle w:val="Bodytext2Bold"/>
          <w:rFonts w:eastAsia="Courier New" w:cs="Courier New"/>
          <w:b w:val="0"/>
          <w:bCs w:val="0"/>
          <w:sz w:val="20"/>
          <w:szCs w:val="20"/>
        </w:rPr>
        <w:t xml:space="preserve"> </w:t>
      </w:r>
      <w:bookmarkStart w:id="0" w:name="_Hlk146692852"/>
      <w:r w:rsidRPr="000F790C">
        <w:rPr>
          <w:rStyle w:val="Bodytext2Bold"/>
          <w:rFonts w:eastAsia="Courier New" w:cs="Courier New"/>
          <w:b w:val="0"/>
          <w:bCs w:val="0"/>
          <w:sz w:val="20"/>
          <w:szCs w:val="20"/>
        </w:rPr>
        <w:t xml:space="preserve">«Анатомія та фізіологія людини» </w:t>
      </w:r>
      <w:bookmarkEnd w:id="0"/>
      <w:r w:rsidRPr="000F790C">
        <w:rPr>
          <w:rStyle w:val="Bodytext2Bold"/>
          <w:rFonts w:eastAsia="Courier New" w:cs="Courier New"/>
          <w:b w:val="0"/>
          <w:bCs w:val="0"/>
          <w:sz w:val="20"/>
          <w:szCs w:val="20"/>
        </w:rPr>
        <w:t xml:space="preserve">є формування у здобувачів вищої освіти уявлення про цілісність організму людини; ознайомлення здобувачів вищої освіти з фізіологічними механізмами процесів, в основі яких лежить нервова та гуморальна регуляція організму; підготовка здобувачів вищої освіти до кращого розуміння інших навчальних дисциплін, які передбачені освітньою програмою «Спортивний менеджмент». </w:t>
      </w:r>
    </w:p>
    <w:p w14:paraId="1F93F173" w14:textId="77777777" w:rsidR="000F790C" w:rsidRDefault="000F790C" w:rsidP="00F407FF">
      <w:pPr>
        <w:pStyle w:val="a3"/>
        <w:spacing w:line="240" w:lineRule="auto"/>
        <w:rPr>
          <w:b/>
          <w:bCs/>
          <w:color w:val="auto"/>
          <w:sz w:val="20"/>
          <w:szCs w:val="20"/>
        </w:rPr>
      </w:pPr>
    </w:p>
    <w:p w14:paraId="6FD8FFE9" w14:textId="77777777" w:rsidR="00F407FF" w:rsidRPr="000F790C" w:rsidRDefault="00D22495" w:rsidP="00F407FF">
      <w:pPr>
        <w:pStyle w:val="a3"/>
        <w:spacing w:line="240" w:lineRule="auto"/>
        <w:rPr>
          <w:color w:val="auto"/>
          <w:sz w:val="20"/>
          <w:szCs w:val="20"/>
        </w:rPr>
      </w:pPr>
      <w:r w:rsidRPr="000F790C">
        <w:rPr>
          <w:b/>
          <w:bCs/>
          <w:color w:val="auto"/>
          <w:sz w:val="20"/>
          <w:szCs w:val="20"/>
        </w:rPr>
        <w:t>Результати навчання.</w:t>
      </w:r>
      <w:r w:rsidRPr="000F790C">
        <w:rPr>
          <w:color w:val="auto"/>
          <w:sz w:val="20"/>
          <w:szCs w:val="20"/>
        </w:rPr>
        <w:t xml:space="preserve"> </w:t>
      </w:r>
    </w:p>
    <w:p w14:paraId="61E01BFC" w14:textId="0AADA1EA" w:rsidR="00F407FF" w:rsidRPr="00FD1BF3" w:rsidRDefault="00F407FF" w:rsidP="00F407FF">
      <w:pPr>
        <w:pStyle w:val="a3"/>
        <w:spacing w:line="240" w:lineRule="auto"/>
        <w:rPr>
          <w:color w:val="auto"/>
          <w:sz w:val="20"/>
          <w:szCs w:val="20"/>
        </w:rPr>
      </w:pPr>
      <w:r w:rsidRPr="00FD1BF3">
        <w:rPr>
          <w:i/>
          <w:iCs/>
          <w:color w:val="auto"/>
          <w:sz w:val="20"/>
          <w:szCs w:val="20"/>
        </w:rPr>
        <w:t>зна</w:t>
      </w:r>
      <w:r w:rsidR="00FD1BF3" w:rsidRPr="00FD1BF3">
        <w:rPr>
          <w:i/>
          <w:iCs/>
          <w:color w:val="auto"/>
          <w:sz w:val="20"/>
          <w:szCs w:val="20"/>
        </w:rPr>
        <w:t>ння</w:t>
      </w:r>
      <w:r w:rsidRPr="00FD1BF3">
        <w:rPr>
          <w:color w:val="auto"/>
          <w:sz w:val="20"/>
          <w:szCs w:val="20"/>
        </w:rPr>
        <w:t xml:space="preserve">: </w:t>
      </w:r>
      <w:r w:rsidR="00FD1BF3" w:rsidRPr="00FD1BF3">
        <w:rPr>
          <w:sz w:val="20"/>
          <w:szCs w:val="20"/>
        </w:rPr>
        <w:t>б</w:t>
      </w:r>
      <w:r w:rsidR="00FD1BF3" w:rsidRPr="00FD1BF3">
        <w:rPr>
          <w:sz w:val="20"/>
          <w:szCs w:val="20"/>
        </w:rPr>
        <w:t>удов</w:t>
      </w:r>
      <w:r w:rsidR="00FD1BF3" w:rsidRPr="00FD1BF3">
        <w:rPr>
          <w:sz w:val="20"/>
          <w:szCs w:val="20"/>
        </w:rPr>
        <w:t>и</w:t>
      </w:r>
      <w:r w:rsidR="00FD1BF3" w:rsidRPr="00FD1BF3">
        <w:rPr>
          <w:sz w:val="20"/>
          <w:szCs w:val="20"/>
        </w:rPr>
        <w:t xml:space="preserve"> та функці</w:t>
      </w:r>
      <w:r w:rsidR="00FD1BF3" w:rsidRPr="00FD1BF3">
        <w:rPr>
          <w:sz w:val="20"/>
          <w:szCs w:val="20"/>
        </w:rPr>
        <w:t>й</w:t>
      </w:r>
      <w:r w:rsidR="00FD1BF3" w:rsidRPr="00FD1BF3">
        <w:rPr>
          <w:sz w:val="20"/>
          <w:szCs w:val="20"/>
        </w:rPr>
        <w:t xml:space="preserve"> органів і систем організму людини</w:t>
      </w:r>
      <w:r w:rsidRPr="00FD1BF3">
        <w:rPr>
          <w:color w:val="auto"/>
          <w:sz w:val="20"/>
          <w:szCs w:val="20"/>
        </w:rPr>
        <w:t xml:space="preserve">; </w:t>
      </w:r>
      <w:r w:rsidR="00FD1BF3" w:rsidRPr="00FD1BF3">
        <w:rPr>
          <w:sz w:val="20"/>
          <w:szCs w:val="20"/>
        </w:rPr>
        <w:t>з</w:t>
      </w:r>
      <w:r w:rsidR="00FD1BF3" w:rsidRPr="00FD1BF3">
        <w:rPr>
          <w:sz w:val="20"/>
          <w:szCs w:val="20"/>
        </w:rPr>
        <w:t>акономірності розвитку і функціонування організму людини</w:t>
      </w:r>
      <w:r w:rsidR="00FD1BF3" w:rsidRPr="00FD1BF3">
        <w:rPr>
          <w:sz w:val="20"/>
          <w:szCs w:val="20"/>
        </w:rPr>
        <w:t>; ф</w:t>
      </w:r>
      <w:r w:rsidR="00FD1BF3" w:rsidRPr="00FD1BF3">
        <w:rPr>
          <w:sz w:val="20"/>
          <w:szCs w:val="20"/>
        </w:rPr>
        <w:t>ізіологічні процеси життєдіяльності людини</w:t>
      </w:r>
      <w:r w:rsidR="00FD1BF3" w:rsidRPr="00FD1BF3">
        <w:rPr>
          <w:sz w:val="20"/>
          <w:szCs w:val="20"/>
        </w:rPr>
        <w:t>; о</w:t>
      </w:r>
      <w:r w:rsidR="00FD1BF3" w:rsidRPr="00FD1BF3">
        <w:rPr>
          <w:sz w:val="20"/>
          <w:szCs w:val="20"/>
        </w:rPr>
        <w:t>снов адаптації організму до фізичних навантажень</w:t>
      </w:r>
      <w:r w:rsidR="00FD1BF3" w:rsidRPr="00FD1BF3">
        <w:rPr>
          <w:sz w:val="20"/>
          <w:szCs w:val="20"/>
        </w:rPr>
        <w:t>; б</w:t>
      </w:r>
      <w:r w:rsidR="00FD1BF3" w:rsidRPr="00FD1BF3">
        <w:rPr>
          <w:sz w:val="20"/>
          <w:szCs w:val="20"/>
        </w:rPr>
        <w:t>іологічні основи здоров’я та працездатності</w:t>
      </w:r>
      <w:r w:rsidR="00FD1BF3" w:rsidRPr="00FD1BF3">
        <w:rPr>
          <w:sz w:val="20"/>
          <w:szCs w:val="20"/>
        </w:rPr>
        <w:t>;</w:t>
      </w:r>
    </w:p>
    <w:p w14:paraId="1B9EAB14" w14:textId="5006DDD2" w:rsidR="00FD1BF3" w:rsidRPr="00FD1BF3" w:rsidRDefault="00F407FF" w:rsidP="00F407FF">
      <w:pPr>
        <w:pStyle w:val="a3"/>
        <w:spacing w:line="240" w:lineRule="auto"/>
        <w:rPr>
          <w:color w:val="auto"/>
          <w:sz w:val="20"/>
          <w:szCs w:val="20"/>
        </w:rPr>
      </w:pPr>
      <w:r w:rsidRPr="00FD1BF3">
        <w:rPr>
          <w:i/>
          <w:iCs/>
          <w:color w:val="auto"/>
          <w:sz w:val="20"/>
          <w:szCs w:val="20"/>
        </w:rPr>
        <w:t>вмі</w:t>
      </w:r>
      <w:r w:rsidR="00FD1BF3" w:rsidRPr="00FD1BF3">
        <w:rPr>
          <w:i/>
          <w:iCs/>
          <w:color w:val="auto"/>
          <w:sz w:val="20"/>
          <w:szCs w:val="20"/>
        </w:rPr>
        <w:t>ння</w:t>
      </w:r>
      <w:r w:rsidRPr="00FD1BF3">
        <w:rPr>
          <w:color w:val="auto"/>
          <w:sz w:val="20"/>
          <w:szCs w:val="20"/>
        </w:rPr>
        <w:t>: характеризувати організм людини як біологічну систему, пояснювати зв'язок між будовою і функціями органів організму людини, визначати основні фізіологічні показники роботи таких систем органів, як серцево-судинна, дихальна, рухова, нервова, оцінювати рівень фізичного розвитку людини діагностувати стан стомлення;</w:t>
      </w:r>
      <w:r w:rsidR="00FD1BF3" w:rsidRPr="00FD1BF3">
        <w:rPr>
          <w:color w:val="auto"/>
          <w:sz w:val="20"/>
          <w:szCs w:val="20"/>
        </w:rPr>
        <w:t xml:space="preserve"> </w:t>
      </w:r>
      <w:r w:rsidR="00FD1BF3" w:rsidRPr="00FD1BF3">
        <w:rPr>
          <w:rFonts w:eastAsia="Times New Roman"/>
          <w:sz w:val="20"/>
          <w:szCs w:val="20"/>
          <w:lang w:eastAsia="ru-UA"/>
        </w:rPr>
        <w:t>а</w:t>
      </w:r>
      <w:proofErr w:type="spellStart"/>
      <w:r w:rsidR="00FD1BF3" w:rsidRPr="00FD1BF3">
        <w:rPr>
          <w:rFonts w:eastAsia="Times New Roman"/>
          <w:sz w:val="20"/>
          <w:szCs w:val="20"/>
          <w:lang w:val="ru-UA" w:eastAsia="ru-UA"/>
        </w:rPr>
        <w:t>налізувати</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вплив</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фізичних</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навантажень</w:t>
      </w:r>
      <w:proofErr w:type="spellEnd"/>
      <w:r w:rsidR="00FD1BF3" w:rsidRPr="00FD1BF3">
        <w:rPr>
          <w:rFonts w:eastAsia="Times New Roman"/>
          <w:sz w:val="20"/>
          <w:szCs w:val="20"/>
          <w:lang w:val="ru-UA" w:eastAsia="ru-UA"/>
        </w:rPr>
        <w:t xml:space="preserve"> на </w:t>
      </w:r>
      <w:proofErr w:type="spellStart"/>
      <w:r w:rsidR="00FD1BF3" w:rsidRPr="00FD1BF3">
        <w:rPr>
          <w:rFonts w:eastAsia="Times New Roman"/>
          <w:sz w:val="20"/>
          <w:szCs w:val="20"/>
          <w:lang w:val="ru-UA" w:eastAsia="ru-UA"/>
        </w:rPr>
        <w:t>основні</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системи</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організму</w:t>
      </w:r>
      <w:proofErr w:type="spellEnd"/>
      <w:r w:rsidR="00FD1BF3" w:rsidRPr="00FD1BF3">
        <w:rPr>
          <w:rFonts w:eastAsia="Times New Roman"/>
          <w:sz w:val="20"/>
          <w:szCs w:val="20"/>
          <w:lang w:val="ru-UA" w:eastAsia="ru-UA"/>
        </w:rPr>
        <w:t xml:space="preserve"> та </w:t>
      </w:r>
      <w:proofErr w:type="spellStart"/>
      <w:r w:rsidR="00FD1BF3" w:rsidRPr="00FD1BF3">
        <w:rPr>
          <w:rFonts w:eastAsia="Times New Roman"/>
          <w:sz w:val="20"/>
          <w:szCs w:val="20"/>
          <w:lang w:val="ru-UA" w:eastAsia="ru-UA"/>
        </w:rPr>
        <w:t>адаптаційні</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реакції</w:t>
      </w:r>
      <w:proofErr w:type="spellEnd"/>
      <w:r w:rsidR="00FD1BF3" w:rsidRPr="00FD1BF3">
        <w:rPr>
          <w:rFonts w:eastAsia="Times New Roman"/>
          <w:sz w:val="20"/>
          <w:szCs w:val="20"/>
          <w:lang w:eastAsia="ru-UA"/>
        </w:rPr>
        <w:t>; з</w:t>
      </w:r>
      <w:proofErr w:type="spellStart"/>
      <w:r w:rsidR="00FD1BF3" w:rsidRPr="00FD1BF3">
        <w:rPr>
          <w:rFonts w:eastAsia="Times New Roman"/>
          <w:sz w:val="20"/>
          <w:szCs w:val="20"/>
          <w:lang w:val="ru-UA" w:eastAsia="ru-UA"/>
        </w:rPr>
        <w:t>астосовувати</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знання</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анатомії</w:t>
      </w:r>
      <w:proofErr w:type="spellEnd"/>
      <w:r w:rsidR="00FD1BF3" w:rsidRPr="00FD1BF3">
        <w:rPr>
          <w:rFonts w:eastAsia="Times New Roman"/>
          <w:sz w:val="20"/>
          <w:szCs w:val="20"/>
          <w:lang w:val="ru-UA" w:eastAsia="ru-UA"/>
        </w:rPr>
        <w:t xml:space="preserve"> та </w:t>
      </w:r>
      <w:proofErr w:type="spellStart"/>
      <w:r w:rsidR="00FD1BF3" w:rsidRPr="00FD1BF3">
        <w:rPr>
          <w:rFonts w:eastAsia="Times New Roman"/>
          <w:sz w:val="20"/>
          <w:szCs w:val="20"/>
          <w:lang w:val="ru-UA" w:eastAsia="ru-UA"/>
        </w:rPr>
        <w:t>фізіології</w:t>
      </w:r>
      <w:proofErr w:type="spellEnd"/>
      <w:r w:rsidR="00FD1BF3" w:rsidRPr="00FD1BF3">
        <w:rPr>
          <w:rFonts w:eastAsia="Times New Roman"/>
          <w:sz w:val="20"/>
          <w:szCs w:val="20"/>
          <w:lang w:val="ru-UA" w:eastAsia="ru-UA"/>
        </w:rPr>
        <w:t xml:space="preserve"> для </w:t>
      </w:r>
      <w:proofErr w:type="spellStart"/>
      <w:r w:rsidR="00FD1BF3" w:rsidRPr="00FD1BF3">
        <w:rPr>
          <w:rFonts w:eastAsia="Times New Roman"/>
          <w:sz w:val="20"/>
          <w:szCs w:val="20"/>
          <w:lang w:val="ru-UA" w:eastAsia="ru-UA"/>
        </w:rPr>
        <w:t>розробки</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ефективних</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програм</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фізичного</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розвитку</w:t>
      </w:r>
      <w:proofErr w:type="spellEnd"/>
      <w:r w:rsidR="00FD1BF3" w:rsidRPr="00FD1BF3">
        <w:rPr>
          <w:rFonts w:eastAsia="Times New Roman"/>
          <w:sz w:val="20"/>
          <w:szCs w:val="20"/>
          <w:lang w:val="ru-UA" w:eastAsia="ru-UA"/>
        </w:rPr>
        <w:t xml:space="preserve"> та </w:t>
      </w:r>
      <w:proofErr w:type="spellStart"/>
      <w:r w:rsidR="00FD1BF3" w:rsidRPr="00FD1BF3">
        <w:rPr>
          <w:rFonts w:eastAsia="Times New Roman"/>
          <w:sz w:val="20"/>
          <w:szCs w:val="20"/>
          <w:lang w:val="ru-UA" w:eastAsia="ru-UA"/>
        </w:rPr>
        <w:t>тренувань</w:t>
      </w:r>
      <w:proofErr w:type="spellEnd"/>
      <w:r w:rsidR="00FD1BF3" w:rsidRPr="00FD1BF3">
        <w:rPr>
          <w:rFonts w:eastAsia="Times New Roman"/>
          <w:sz w:val="20"/>
          <w:szCs w:val="20"/>
          <w:lang w:eastAsia="ru-UA"/>
        </w:rPr>
        <w:t>; р</w:t>
      </w:r>
      <w:proofErr w:type="spellStart"/>
      <w:r w:rsidR="00FD1BF3" w:rsidRPr="00FD1BF3">
        <w:rPr>
          <w:rFonts w:eastAsia="Times New Roman"/>
          <w:sz w:val="20"/>
          <w:szCs w:val="20"/>
          <w:lang w:val="ru-UA" w:eastAsia="ru-UA"/>
        </w:rPr>
        <w:t>озраховувати</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фізіологічні</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показники</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роботи</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серцево-судинної</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дихальної</w:t>
      </w:r>
      <w:proofErr w:type="spellEnd"/>
      <w:r w:rsidR="00FD1BF3" w:rsidRPr="00FD1BF3">
        <w:rPr>
          <w:rFonts w:eastAsia="Times New Roman"/>
          <w:sz w:val="20"/>
          <w:szCs w:val="20"/>
          <w:lang w:val="ru-UA" w:eastAsia="ru-UA"/>
        </w:rPr>
        <w:t xml:space="preserve"> та </w:t>
      </w:r>
      <w:proofErr w:type="spellStart"/>
      <w:r w:rsidR="00FD1BF3" w:rsidRPr="00FD1BF3">
        <w:rPr>
          <w:rFonts w:eastAsia="Times New Roman"/>
          <w:sz w:val="20"/>
          <w:szCs w:val="20"/>
          <w:lang w:val="ru-UA" w:eastAsia="ru-UA"/>
        </w:rPr>
        <w:t>м’язової</w:t>
      </w:r>
      <w:proofErr w:type="spellEnd"/>
      <w:r w:rsidR="00FD1BF3" w:rsidRPr="00FD1BF3">
        <w:rPr>
          <w:rFonts w:eastAsia="Times New Roman"/>
          <w:sz w:val="20"/>
          <w:szCs w:val="20"/>
          <w:lang w:val="ru-UA" w:eastAsia="ru-UA"/>
        </w:rPr>
        <w:t xml:space="preserve"> систем </w:t>
      </w:r>
      <w:proofErr w:type="spellStart"/>
      <w:r w:rsidR="00FD1BF3" w:rsidRPr="00FD1BF3">
        <w:rPr>
          <w:rFonts w:eastAsia="Times New Roman"/>
          <w:sz w:val="20"/>
          <w:szCs w:val="20"/>
          <w:lang w:val="ru-UA" w:eastAsia="ru-UA"/>
        </w:rPr>
        <w:t>під</w:t>
      </w:r>
      <w:proofErr w:type="spellEnd"/>
      <w:r w:rsidR="00FD1BF3" w:rsidRPr="00FD1BF3">
        <w:rPr>
          <w:rFonts w:eastAsia="Times New Roman"/>
          <w:sz w:val="20"/>
          <w:szCs w:val="20"/>
          <w:lang w:val="ru-UA" w:eastAsia="ru-UA"/>
        </w:rPr>
        <w:t xml:space="preserve"> час </w:t>
      </w:r>
      <w:proofErr w:type="spellStart"/>
      <w:r w:rsidR="00FD1BF3" w:rsidRPr="00FD1BF3">
        <w:rPr>
          <w:rFonts w:eastAsia="Times New Roman"/>
          <w:sz w:val="20"/>
          <w:szCs w:val="20"/>
          <w:lang w:val="ru-UA" w:eastAsia="ru-UA"/>
        </w:rPr>
        <w:t>різних</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типів</w:t>
      </w:r>
      <w:proofErr w:type="spellEnd"/>
      <w:r w:rsidR="00FD1BF3" w:rsidRPr="00FD1BF3">
        <w:rPr>
          <w:rFonts w:eastAsia="Times New Roman"/>
          <w:sz w:val="20"/>
          <w:szCs w:val="20"/>
          <w:lang w:val="ru-UA" w:eastAsia="ru-UA"/>
        </w:rPr>
        <w:t xml:space="preserve"> </w:t>
      </w:r>
      <w:proofErr w:type="spellStart"/>
      <w:r w:rsidR="00FD1BF3" w:rsidRPr="00FD1BF3">
        <w:rPr>
          <w:rFonts w:eastAsia="Times New Roman"/>
          <w:sz w:val="20"/>
          <w:szCs w:val="20"/>
          <w:lang w:val="ru-UA" w:eastAsia="ru-UA"/>
        </w:rPr>
        <w:t>діяльності</w:t>
      </w:r>
      <w:proofErr w:type="spellEnd"/>
      <w:r w:rsidR="00FD1BF3">
        <w:rPr>
          <w:rFonts w:eastAsia="Times New Roman"/>
          <w:sz w:val="20"/>
          <w:szCs w:val="20"/>
          <w:lang w:eastAsia="ru-UA"/>
        </w:rPr>
        <w:t>.</w:t>
      </w:r>
    </w:p>
    <w:p w14:paraId="313B283C" w14:textId="77777777" w:rsidR="00FD1BF3" w:rsidRDefault="00FD1BF3" w:rsidP="00F407FF">
      <w:pPr>
        <w:pStyle w:val="a3"/>
        <w:spacing w:line="240" w:lineRule="auto"/>
        <w:rPr>
          <w:color w:val="auto"/>
          <w:sz w:val="20"/>
          <w:szCs w:val="20"/>
        </w:rPr>
      </w:pPr>
    </w:p>
    <w:p w14:paraId="09A28B18" w14:textId="77777777" w:rsidR="000F790C" w:rsidRDefault="000F790C" w:rsidP="00F407FF">
      <w:pPr>
        <w:pStyle w:val="a3"/>
        <w:spacing w:line="240" w:lineRule="auto"/>
        <w:rPr>
          <w:b/>
          <w:bCs/>
          <w:color w:val="auto"/>
          <w:sz w:val="20"/>
          <w:szCs w:val="20"/>
        </w:rPr>
      </w:pPr>
    </w:p>
    <w:p w14:paraId="3E9A0E0A" w14:textId="53B7F296" w:rsidR="00D22495" w:rsidRPr="000F790C" w:rsidRDefault="00D22495" w:rsidP="00F407FF">
      <w:pPr>
        <w:pStyle w:val="a3"/>
        <w:spacing w:line="240" w:lineRule="auto"/>
        <w:rPr>
          <w:color w:val="auto"/>
          <w:sz w:val="20"/>
          <w:szCs w:val="20"/>
        </w:rPr>
      </w:pPr>
      <w:r w:rsidRPr="000F790C">
        <w:rPr>
          <w:b/>
          <w:bCs/>
          <w:color w:val="auto"/>
          <w:sz w:val="20"/>
          <w:szCs w:val="20"/>
        </w:rPr>
        <w:t>Обов’язкові попередні навчальні дисципліни</w:t>
      </w:r>
      <w:r w:rsidRPr="000F790C">
        <w:rPr>
          <w:color w:val="auto"/>
          <w:sz w:val="20"/>
          <w:szCs w:val="20"/>
        </w:rPr>
        <w:t xml:space="preserve">. </w:t>
      </w:r>
      <w:r w:rsidR="00F407FF" w:rsidRPr="000F790C">
        <w:rPr>
          <w:color w:val="auto"/>
          <w:sz w:val="20"/>
          <w:szCs w:val="20"/>
        </w:rPr>
        <w:t>Біологія в обсязі шкільного курсу</w:t>
      </w:r>
      <w:r w:rsidRPr="000F790C">
        <w:rPr>
          <w:color w:val="auto"/>
          <w:sz w:val="20"/>
          <w:szCs w:val="20"/>
        </w:rPr>
        <w:t>.</w:t>
      </w:r>
    </w:p>
    <w:p w14:paraId="3BBEC1AE" w14:textId="77777777" w:rsidR="000F790C" w:rsidRDefault="000F790C" w:rsidP="00D22495">
      <w:pPr>
        <w:pStyle w:val="a3"/>
        <w:spacing w:line="240" w:lineRule="auto"/>
        <w:rPr>
          <w:b/>
          <w:bCs/>
          <w:color w:val="auto"/>
          <w:sz w:val="20"/>
          <w:szCs w:val="20"/>
        </w:rPr>
      </w:pPr>
    </w:p>
    <w:p w14:paraId="1379AB63" w14:textId="659EFE1F" w:rsidR="00F407FF" w:rsidRPr="000F790C" w:rsidRDefault="00D22495" w:rsidP="00D22495">
      <w:pPr>
        <w:pStyle w:val="a3"/>
        <w:spacing w:line="240" w:lineRule="auto"/>
        <w:rPr>
          <w:color w:val="auto"/>
          <w:sz w:val="20"/>
          <w:szCs w:val="20"/>
        </w:rPr>
      </w:pPr>
      <w:r w:rsidRPr="000F790C">
        <w:rPr>
          <w:b/>
          <w:bCs/>
          <w:color w:val="auto"/>
          <w:sz w:val="20"/>
          <w:szCs w:val="20"/>
        </w:rPr>
        <w:t>Зміст.</w:t>
      </w:r>
      <w:r w:rsidRPr="000F790C">
        <w:rPr>
          <w:color w:val="auto"/>
          <w:sz w:val="20"/>
          <w:szCs w:val="20"/>
        </w:rPr>
        <w:t xml:space="preserve"> </w:t>
      </w:r>
      <w:r w:rsidR="00F407FF" w:rsidRPr="000F790C">
        <w:rPr>
          <w:color w:val="auto"/>
          <w:sz w:val="20"/>
          <w:szCs w:val="20"/>
        </w:rPr>
        <w:t xml:space="preserve">Предмет і завдання анатомії та фізіології людини. Рівні організації організму людини. Організм – єдине ціле. Анатомія опорно-рухового апарату людини. Остеологія. Анатомія та фізіологія опорно-рухового апарату людини. Міологія. </w:t>
      </w:r>
      <w:proofErr w:type="spellStart"/>
      <w:r w:rsidR="00F407FF" w:rsidRPr="000F790C">
        <w:rPr>
          <w:color w:val="auto"/>
          <w:sz w:val="20"/>
          <w:szCs w:val="20"/>
        </w:rPr>
        <w:t>Морфофункціональні</w:t>
      </w:r>
      <w:proofErr w:type="spellEnd"/>
      <w:r w:rsidR="00F407FF" w:rsidRPr="000F790C">
        <w:rPr>
          <w:color w:val="auto"/>
          <w:sz w:val="20"/>
          <w:szCs w:val="20"/>
        </w:rPr>
        <w:t xml:space="preserve"> особливості серцево-судинної системи людини. Фізіологічні властивості міокарда. Основні закони гемодинаміки. Анатомія органів дихання людини. Фізіологія системи дихання. Анатомія системи травлення людини. Фізіологічні основи травлення. Фізіологія енергетичного обміну, травлення та терморегуляції. Анатомія сечовидільної системи. Фізіологія системи виділення. Системи регуляції функцій організму: нервова та ендокринна. Анатомія сенсорних систем. Фізіологія сенсорних систем.</w:t>
      </w:r>
    </w:p>
    <w:p w14:paraId="234415A4" w14:textId="77777777" w:rsidR="000F790C" w:rsidRDefault="000F790C" w:rsidP="00D22495">
      <w:pPr>
        <w:pStyle w:val="a3"/>
        <w:spacing w:line="240" w:lineRule="auto"/>
        <w:rPr>
          <w:rFonts w:cs="Times New Roman"/>
          <w:b/>
          <w:color w:val="auto"/>
          <w:sz w:val="20"/>
          <w:szCs w:val="20"/>
        </w:rPr>
      </w:pPr>
    </w:p>
    <w:p w14:paraId="67407655" w14:textId="104E78BC" w:rsidR="0012200B" w:rsidRPr="000F790C" w:rsidRDefault="000F790C" w:rsidP="000F790C">
      <w:pPr>
        <w:pStyle w:val="a3"/>
        <w:spacing w:line="240" w:lineRule="auto"/>
        <w:jc w:val="center"/>
        <w:rPr>
          <w:rFonts w:cs="Times New Roman"/>
          <w:color w:val="auto"/>
          <w:sz w:val="20"/>
          <w:szCs w:val="20"/>
        </w:rPr>
      </w:pPr>
      <w:r>
        <w:rPr>
          <w:rFonts w:cs="Times New Roman"/>
          <w:b/>
          <w:color w:val="auto"/>
          <w:sz w:val="20"/>
          <w:szCs w:val="20"/>
        </w:rPr>
        <w:t>2. РЕЗУЛЬТУАТИ ВИВЧЕННЯ ДИСЦИПЛІНИ</w:t>
      </w:r>
    </w:p>
    <w:tbl>
      <w:tblPr>
        <w:tblStyle w:val="ab"/>
        <w:tblW w:w="9675" w:type="dxa"/>
        <w:tblLook w:val="04A0" w:firstRow="1" w:lastRow="0" w:firstColumn="1" w:lastColumn="0" w:noHBand="0" w:noVBand="1"/>
      </w:tblPr>
      <w:tblGrid>
        <w:gridCol w:w="1201"/>
        <w:gridCol w:w="8474"/>
      </w:tblGrid>
      <w:tr w:rsidR="007D7501" w:rsidRPr="000F790C" w14:paraId="688A60E3" w14:textId="77777777" w:rsidTr="00B5371A">
        <w:tc>
          <w:tcPr>
            <w:tcW w:w="1201" w:type="dxa"/>
          </w:tcPr>
          <w:p w14:paraId="2699966B" w14:textId="77777777" w:rsidR="007D7501" w:rsidRPr="000F790C" w:rsidRDefault="007D7501" w:rsidP="000F790C">
            <w:pPr>
              <w:pStyle w:val="a3"/>
              <w:spacing w:line="240" w:lineRule="auto"/>
              <w:jc w:val="center"/>
              <w:rPr>
                <w:b/>
                <w:sz w:val="20"/>
                <w:szCs w:val="20"/>
              </w:rPr>
            </w:pPr>
            <w:r w:rsidRPr="000F790C">
              <w:rPr>
                <w:b/>
                <w:sz w:val="20"/>
                <w:szCs w:val="20"/>
              </w:rPr>
              <w:t>Номер в освітній програмі</w:t>
            </w:r>
          </w:p>
        </w:tc>
        <w:tc>
          <w:tcPr>
            <w:tcW w:w="8474" w:type="dxa"/>
          </w:tcPr>
          <w:p w14:paraId="2DBAE173" w14:textId="77777777" w:rsidR="007D7501" w:rsidRPr="000F790C" w:rsidRDefault="007D7501" w:rsidP="000F790C">
            <w:pPr>
              <w:pStyle w:val="a3"/>
              <w:spacing w:line="240" w:lineRule="auto"/>
              <w:jc w:val="center"/>
              <w:rPr>
                <w:b/>
                <w:sz w:val="20"/>
                <w:szCs w:val="20"/>
              </w:rPr>
            </w:pPr>
          </w:p>
          <w:p w14:paraId="40B12FFA" w14:textId="7567C4E7" w:rsidR="007D7501" w:rsidRPr="000F790C" w:rsidRDefault="007D7501" w:rsidP="000F790C">
            <w:pPr>
              <w:pStyle w:val="a3"/>
              <w:spacing w:line="240" w:lineRule="auto"/>
              <w:jc w:val="center"/>
              <w:rPr>
                <w:b/>
                <w:sz w:val="20"/>
                <w:szCs w:val="20"/>
              </w:rPr>
            </w:pPr>
            <w:r w:rsidRPr="000F790C">
              <w:rPr>
                <w:b/>
                <w:sz w:val="20"/>
                <w:szCs w:val="20"/>
              </w:rPr>
              <w:t>Зміст</w:t>
            </w:r>
          </w:p>
        </w:tc>
      </w:tr>
      <w:tr w:rsidR="000F790C" w:rsidRPr="000F790C" w14:paraId="4DFA439C" w14:textId="77777777" w:rsidTr="007A4DDE">
        <w:tc>
          <w:tcPr>
            <w:tcW w:w="9675" w:type="dxa"/>
            <w:gridSpan w:val="2"/>
            <w:shd w:val="clear" w:color="auto" w:fill="EEECE1" w:themeFill="background2"/>
          </w:tcPr>
          <w:p w14:paraId="1FB3C0DB" w14:textId="77777777" w:rsidR="000F790C" w:rsidRPr="000F790C" w:rsidRDefault="000F790C" w:rsidP="000F790C">
            <w:pPr>
              <w:pStyle w:val="a3"/>
              <w:spacing w:line="240" w:lineRule="auto"/>
              <w:jc w:val="center"/>
              <w:rPr>
                <w:sz w:val="20"/>
                <w:szCs w:val="20"/>
              </w:rPr>
            </w:pPr>
            <w:r w:rsidRPr="000F790C">
              <w:rPr>
                <w:sz w:val="20"/>
                <w:szCs w:val="20"/>
              </w:rPr>
              <w:t>Загальні компетентності за освітньою програмою</w:t>
            </w:r>
          </w:p>
        </w:tc>
      </w:tr>
      <w:tr w:rsidR="007D7501" w:rsidRPr="000F790C" w14:paraId="7B1D4E08" w14:textId="77777777" w:rsidTr="006E63E0">
        <w:tc>
          <w:tcPr>
            <w:tcW w:w="1201" w:type="dxa"/>
          </w:tcPr>
          <w:p w14:paraId="15009E67" w14:textId="77777777" w:rsidR="007D7501" w:rsidRPr="000F790C" w:rsidRDefault="007D7501" w:rsidP="000F790C">
            <w:pPr>
              <w:pStyle w:val="a3"/>
              <w:spacing w:line="240" w:lineRule="auto"/>
              <w:jc w:val="center"/>
              <w:rPr>
                <w:sz w:val="20"/>
                <w:szCs w:val="20"/>
              </w:rPr>
            </w:pPr>
            <w:r w:rsidRPr="000F790C">
              <w:rPr>
                <w:sz w:val="20"/>
                <w:szCs w:val="20"/>
              </w:rPr>
              <w:t>1</w:t>
            </w:r>
          </w:p>
        </w:tc>
        <w:tc>
          <w:tcPr>
            <w:tcW w:w="8474" w:type="dxa"/>
          </w:tcPr>
          <w:p w14:paraId="75C0A8EC" w14:textId="54BC759A" w:rsidR="007D7501" w:rsidRPr="000F790C" w:rsidRDefault="007D7501" w:rsidP="007D7501">
            <w:pPr>
              <w:pStyle w:val="a3"/>
              <w:spacing w:line="240" w:lineRule="auto"/>
              <w:jc w:val="left"/>
              <w:rPr>
                <w:sz w:val="20"/>
                <w:szCs w:val="20"/>
              </w:rPr>
            </w:pPr>
            <w:r w:rsidRPr="000F790C">
              <w:rPr>
                <w:sz w:val="20"/>
                <w:szCs w:val="20"/>
              </w:rPr>
              <w:t>Здатність вчитися та оволодівати сучасними знаннями.</w:t>
            </w:r>
          </w:p>
        </w:tc>
      </w:tr>
      <w:tr w:rsidR="007D7501" w:rsidRPr="000F790C" w14:paraId="593222D1" w14:textId="77777777" w:rsidTr="00A50118">
        <w:tc>
          <w:tcPr>
            <w:tcW w:w="1201" w:type="dxa"/>
          </w:tcPr>
          <w:p w14:paraId="2E47831E" w14:textId="77777777" w:rsidR="007D7501" w:rsidRPr="000F790C" w:rsidRDefault="007D7501" w:rsidP="000F790C">
            <w:pPr>
              <w:pStyle w:val="a3"/>
              <w:spacing w:line="240" w:lineRule="auto"/>
              <w:jc w:val="center"/>
              <w:rPr>
                <w:sz w:val="20"/>
                <w:szCs w:val="20"/>
              </w:rPr>
            </w:pPr>
            <w:r w:rsidRPr="000F790C">
              <w:rPr>
                <w:sz w:val="20"/>
                <w:szCs w:val="20"/>
              </w:rPr>
              <w:t>3</w:t>
            </w:r>
          </w:p>
        </w:tc>
        <w:tc>
          <w:tcPr>
            <w:tcW w:w="8474" w:type="dxa"/>
          </w:tcPr>
          <w:p w14:paraId="5E1EA879" w14:textId="239CED51" w:rsidR="007D7501" w:rsidRPr="000F790C" w:rsidRDefault="007D7501" w:rsidP="007D7501">
            <w:pPr>
              <w:pStyle w:val="a3"/>
              <w:spacing w:line="240" w:lineRule="auto"/>
              <w:jc w:val="left"/>
              <w:rPr>
                <w:sz w:val="20"/>
                <w:szCs w:val="20"/>
              </w:rPr>
            </w:pPr>
            <w:r w:rsidRPr="000F790C">
              <w:rPr>
                <w:sz w:val="20"/>
                <w:szCs w:val="20"/>
              </w:rPr>
              <w:t>Здатність зберігати та примножувати моральні, культурні, наукові цінності і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w:t>
            </w:r>
          </w:p>
        </w:tc>
      </w:tr>
      <w:tr w:rsidR="007D7501" w:rsidRPr="000F790C" w14:paraId="494FA6F4" w14:textId="77777777" w:rsidTr="00A01AE4">
        <w:tc>
          <w:tcPr>
            <w:tcW w:w="1201" w:type="dxa"/>
          </w:tcPr>
          <w:p w14:paraId="736E853D" w14:textId="77777777" w:rsidR="007D7501" w:rsidRPr="000F790C" w:rsidRDefault="007D7501" w:rsidP="000F790C">
            <w:pPr>
              <w:pStyle w:val="a3"/>
              <w:spacing w:line="240" w:lineRule="auto"/>
              <w:jc w:val="center"/>
              <w:rPr>
                <w:sz w:val="20"/>
                <w:szCs w:val="20"/>
              </w:rPr>
            </w:pPr>
            <w:r w:rsidRPr="000F790C">
              <w:rPr>
                <w:sz w:val="20"/>
                <w:szCs w:val="20"/>
              </w:rPr>
              <w:t>12</w:t>
            </w:r>
          </w:p>
        </w:tc>
        <w:tc>
          <w:tcPr>
            <w:tcW w:w="8474" w:type="dxa"/>
          </w:tcPr>
          <w:p w14:paraId="2DAC629B" w14:textId="55ABF6EC" w:rsidR="007D7501" w:rsidRPr="000F790C" w:rsidRDefault="007D7501" w:rsidP="007D7501">
            <w:pPr>
              <w:pStyle w:val="a3"/>
              <w:spacing w:line="240" w:lineRule="auto"/>
              <w:jc w:val="left"/>
              <w:rPr>
                <w:sz w:val="20"/>
                <w:szCs w:val="20"/>
              </w:rPr>
            </w:pPr>
            <w:r w:rsidRPr="000F790C">
              <w:rPr>
                <w:sz w:val="20"/>
                <w:szCs w:val="20"/>
              </w:rPr>
              <w:t>Здатність застосовувати знання у практичних ситуаціях.</w:t>
            </w:r>
          </w:p>
        </w:tc>
      </w:tr>
      <w:tr w:rsidR="000F790C" w:rsidRPr="000F790C" w14:paraId="0AE8A136" w14:textId="77777777" w:rsidTr="007A4DDE">
        <w:tc>
          <w:tcPr>
            <w:tcW w:w="9675" w:type="dxa"/>
            <w:gridSpan w:val="2"/>
            <w:shd w:val="clear" w:color="auto" w:fill="EEECE1" w:themeFill="background2"/>
          </w:tcPr>
          <w:p w14:paraId="0FC4C5E5" w14:textId="77777777" w:rsidR="000F790C" w:rsidRPr="000F790C" w:rsidRDefault="000F790C" w:rsidP="000F790C">
            <w:pPr>
              <w:pStyle w:val="a3"/>
              <w:spacing w:line="240" w:lineRule="auto"/>
              <w:jc w:val="center"/>
              <w:rPr>
                <w:sz w:val="20"/>
                <w:szCs w:val="20"/>
              </w:rPr>
            </w:pPr>
            <w:r w:rsidRPr="000F790C">
              <w:rPr>
                <w:sz w:val="20"/>
                <w:szCs w:val="20"/>
                <w:shd w:val="clear" w:color="auto" w:fill="EEECE1" w:themeFill="background2"/>
              </w:rPr>
              <w:lastRenderedPageBreak/>
              <w:t>Спеціальн</w:t>
            </w:r>
            <w:r w:rsidRPr="000F790C">
              <w:rPr>
                <w:sz w:val="20"/>
                <w:szCs w:val="20"/>
              </w:rPr>
              <w:t>і компетентності за освітньою програмою</w:t>
            </w:r>
          </w:p>
        </w:tc>
      </w:tr>
      <w:tr w:rsidR="007D7501" w:rsidRPr="000F790C" w14:paraId="2C0FDB48" w14:textId="77777777" w:rsidTr="0098408B">
        <w:tc>
          <w:tcPr>
            <w:tcW w:w="1201" w:type="dxa"/>
          </w:tcPr>
          <w:p w14:paraId="197D3EE1" w14:textId="77777777" w:rsidR="007D7501" w:rsidRPr="000F790C" w:rsidRDefault="007D7501" w:rsidP="000F790C">
            <w:pPr>
              <w:pStyle w:val="a3"/>
              <w:spacing w:line="240" w:lineRule="auto"/>
              <w:jc w:val="center"/>
              <w:rPr>
                <w:sz w:val="20"/>
                <w:szCs w:val="20"/>
              </w:rPr>
            </w:pPr>
            <w:r w:rsidRPr="000F790C">
              <w:rPr>
                <w:sz w:val="20"/>
                <w:szCs w:val="20"/>
              </w:rPr>
              <w:t>7</w:t>
            </w:r>
          </w:p>
        </w:tc>
        <w:tc>
          <w:tcPr>
            <w:tcW w:w="8474" w:type="dxa"/>
          </w:tcPr>
          <w:p w14:paraId="1D7EFF2B" w14:textId="561437F6" w:rsidR="007D7501" w:rsidRPr="000F790C" w:rsidRDefault="007D7501" w:rsidP="007D7501">
            <w:pPr>
              <w:pStyle w:val="a3"/>
              <w:spacing w:line="240" w:lineRule="auto"/>
              <w:jc w:val="left"/>
              <w:rPr>
                <w:sz w:val="20"/>
                <w:szCs w:val="20"/>
              </w:rPr>
            </w:pPr>
            <w:r w:rsidRPr="000F790C">
              <w:rPr>
                <w:sz w:val="20"/>
                <w:szCs w:val="20"/>
              </w:rPr>
              <w:t>Здатність застосовувати знання про будову та функціонування організму людини.</w:t>
            </w:r>
          </w:p>
        </w:tc>
      </w:tr>
      <w:tr w:rsidR="007D7501" w:rsidRPr="000F790C" w14:paraId="7B32F870" w14:textId="77777777" w:rsidTr="006A22A0">
        <w:tc>
          <w:tcPr>
            <w:tcW w:w="1201" w:type="dxa"/>
          </w:tcPr>
          <w:p w14:paraId="775C17A5" w14:textId="77777777" w:rsidR="007D7501" w:rsidRPr="000F790C" w:rsidRDefault="007D7501" w:rsidP="000F790C">
            <w:pPr>
              <w:pStyle w:val="a3"/>
              <w:spacing w:line="240" w:lineRule="auto"/>
              <w:jc w:val="center"/>
              <w:rPr>
                <w:sz w:val="20"/>
                <w:szCs w:val="20"/>
              </w:rPr>
            </w:pPr>
            <w:r w:rsidRPr="000F790C">
              <w:rPr>
                <w:sz w:val="20"/>
                <w:szCs w:val="20"/>
              </w:rPr>
              <w:t>8</w:t>
            </w:r>
          </w:p>
        </w:tc>
        <w:tc>
          <w:tcPr>
            <w:tcW w:w="8474" w:type="dxa"/>
          </w:tcPr>
          <w:p w14:paraId="6BBAE012" w14:textId="10CFFC31" w:rsidR="007D7501" w:rsidRPr="000F790C" w:rsidRDefault="007D7501" w:rsidP="007D7501">
            <w:pPr>
              <w:pStyle w:val="a3"/>
              <w:spacing w:line="240" w:lineRule="auto"/>
              <w:jc w:val="left"/>
              <w:rPr>
                <w:sz w:val="20"/>
                <w:szCs w:val="20"/>
              </w:rPr>
            </w:pPr>
            <w:r w:rsidRPr="000F790C">
              <w:rPr>
                <w:sz w:val="20"/>
                <w:szCs w:val="20"/>
              </w:rPr>
              <w:t>Здатність проводити біомеханічний аналіз рухових дій людини.</w:t>
            </w:r>
          </w:p>
        </w:tc>
      </w:tr>
      <w:tr w:rsidR="000F790C" w:rsidRPr="000F790C" w14:paraId="44FB5A81" w14:textId="77777777" w:rsidTr="007A4DDE">
        <w:tc>
          <w:tcPr>
            <w:tcW w:w="9675" w:type="dxa"/>
            <w:gridSpan w:val="2"/>
            <w:shd w:val="clear" w:color="auto" w:fill="EEECE1" w:themeFill="background2"/>
          </w:tcPr>
          <w:p w14:paraId="6D71E216" w14:textId="77777777" w:rsidR="000F790C" w:rsidRPr="000F790C" w:rsidRDefault="000F790C" w:rsidP="000F790C">
            <w:pPr>
              <w:pStyle w:val="a3"/>
              <w:spacing w:line="240" w:lineRule="auto"/>
              <w:jc w:val="center"/>
              <w:rPr>
                <w:sz w:val="20"/>
                <w:szCs w:val="20"/>
              </w:rPr>
            </w:pPr>
            <w:r w:rsidRPr="000F790C">
              <w:rPr>
                <w:sz w:val="20"/>
                <w:szCs w:val="20"/>
              </w:rPr>
              <w:t>Програмні результати навчання за освітньою програмою</w:t>
            </w:r>
          </w:p>
        </w:tc>
      </w:tr>
      <w:tr w:rsidR="007D7501" w:rsidRPr="000F790C" w14:paraId="203FADE7" w14:textId="77777777" w:rsidTr="00BA252C">
        <w:tc>
          <w:tcPr>
            <w:tcW w:w="1201" w:type="dxa"/>
          </w:tcPr>
          <w:p w14:paraId="79CBF215" w14:textId="77777777" w:rsidR="007D7501" w:rsidRPr="000F790C" w:rsidRDefault="007D7501" w:rsidP="000F790C">
            <w:pPr>
              <w:pStyle w:val="a3"/>
              <w:spacing w:line="240" w:lineRule="auto"/>
              <w:jc w:val="center"/>
              <w:rPr>
                <w:sz w:val="20"/>
                <w:szCs w:val="20"/>
              </w:rPr>
            </w:pPr>
            <w:r w:rsidRPr="000F790C">
              <w:rPr>
                <w:sz w:val="20"/>
                <w:szCs w:val="20"/>
              </w:rPr>
              <w:t>2</w:t>
            </w:r>
          </w:p>
        </w:tc>
        <w:tc>
          <w:tcPr>
            <w:tcW w:w="8474" w:type="dxa"/>
          </w:tcPr>
          <w:p w14:paraId="15E8D4FD" w14:textId="449D443F" w:rsidR="007D7501" w:rsidRPr="000F790C" w:rsidRDefault="007D7501" w:rsidP="007D7501">
            <w:pPr>
              <w:pStyle w:val="a3"/>
              <w:spacing w:line="240" w:lineRule="auto"/>
              <w:jc w:val="left"/>
              <w:rPr>
                <w:sz w:val="20"/>
                <w:szCs w:val="20"/>
              </w:rPr>
            </w:pPr>
            <w:r w:rsidRPr="000F790C">
              <w:rPr>
                <w:rFonts w:cs="Times New Roman"/>
                <w:sz w:val="20"/>
                <w:szCs w:val="20"/>
              </w:rPr>
              <w:t xml:space="preserve">Спілкуватися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w:t>
            </w:r>
          </w:p>
        </w:tc>
      </w:tr>
      <w:tr w:rsidR="007D7501" w:rsidRPr="000F790C" w14:paraId="07026426" w14:textId="77777777" w:rsidTr="006A1590">
        <w:tc>
          <w:tcPr>
            <w:tcW w:w="1201" w:type="dxa"/>
          </w:tcPr>
          <w:p w14:paraId="45FF2F0A" w14:textId="77777777" w:rsidR="007D7501" w:rsidRPr="000F790C" w:rsidRDefault="007D7501" w:rsidP="000F790C">
            <w:pPr>
              <w:pStyle w:val="a3"/>
              <w:spacing w:line="240" w:lineRule="auto"/>
              <w:jc w:val="center"/>
              <w:rPr>
                <w:sz w:val="20"/>
                <w:szCs w:val="20"/>
              </w:rPr>
            </w:pPr>
            <w:r w:rsidRPr="000F790C">
              <w:rPr>
                <w:sz w:val="20"/>
                <w:szCs w:val="20"/>
              </w:rPr>
              <w:t>5</w:t>
            </w:r>
          </w:p>
        </w:tc>
        <w:tc>
          <w:tcPr>
            <w:tcW w:w="8474" w:type="dxa"/>
          </w:tcPr>
          <w:p w14:paraId="7CE20C64" w14:textId="7A6ED19D" w:rsidR="007D7501" w:rsidRPr="000F790C" w:rsidRDefault="007D7501" w:rsidP="007D7501">
            <w:pPr>
              <w:pStyle w:val="a3"/>
              <w:spacing w:line="240" w:lineRule="auto"/>
              <w:jc w:val="left"/>
              <w:rPr>
                <w:sz w:val="20"/>
                <w:szCs w:val="20"/>
                <w:lang w:val="ru-RU"/>
              </w:rPr>
            </w:pPr>
            <w:r w:rsidRPr="000F790C">
              <w:rPr>
                <w:rFonts w:cs="Times New Roman"/>
                <w:sz w:val="20"/>
                <w:szCs w:val="20"/>
              </w:rPr>
              <w:t xml:space="preserve">Засвоювати нову фахову інформацію, оцінювати й представляти власний досвід, аналізувати й застосовувати досвід колег. </w:t>
            </w:r>
          </w:p>
        </w:tc>
      </w:tr>
      <w:tr w:rsidR="007D7501" w:rsidRPr="000F790C" w14:paraId="69D86B52" w14:textId="77777777" w:rsidTr="00415904">
        <w:tc>
          <w:tcPr>
            <w:tcW w:w="1201" w:type="dxa"/>
          </w:tcPr>
          <w:p w14:paraId="01C8B730" w14:textId="77777777" w:rsidR="007D7501" w:rsidRPr="000F790C" w:rsidRDefault="007D7501" w:rsidP="000F790C">
            <w:pPr>
              <w:pStyle w:val="a3"/>
              <w:spacing w:line="240" w:lineRule="auto"/>
              <w:jc w:val="center"/>
              <w:rPr>
                <w:sz w:val="20"/>
                <w:szCs w:val="20"/>
              </w:rPr>
            </w:pPr>
            <w:r w:rsidRPr="000F790C">
              <w:rPr>
                <w:sz w:val="20"/>
                <w:szCs w:val="20"/>
              </w:rPr>
              <w:t>6</w:t>
            </w:r>
          </w:p>
        </w:tc>
        <w:tc>
          <w:tcPr>
            <w:tcW w:w="8474" w:type="dxa"/>
          </w:tcPr>
          <w:p w14:paraId="023C9979" w14:textId="36C24390" w:rsidR="007D7501" w:rsidRPr="000F790C" w:rsidRDefault="007D7501" w:rsidP="007D7501">
            <w:pPr>
              <w:pStyle w:val="a3"/>
              <w:spacing w:line="240" w:lineRule="auto"/>
              <w:jc w:val="left"/>
              <w:rPr>
                <w:sz w:val="20"/>
                <w:szCs w:val="20"/>
                <w:lang w:val="ru-RU"/>
              </w:rPr>
            </w:pPr>
            <w:r w:rsidRPr="000F790C">
              <w:rPr>
                <w:sz w:val="20"/>
                <w:szCs w:val="20"/>
              </w:rPr>
              <w:t>Мати базові знання з проведення досліджень проблем фізичної культури і спорту, підготовки та оформлення наукової праці.</w:t>
            </w:r>
          </w:p>
        </w:tc>
      </w:tr>
      <w:tr w:rsidR="007D7501" w:rsidRPr="000F790C" w14:paraId="4525A37F" w14:textId="77777777" w:rsidTr="00174FD2">
        <w:tc>
          <w:tcPr>
            <w:tcW w:w="1201" w:type="dxa"/>
          </w:tcPr>
          <w:p w14:paraId="2E9A1877" w14:textId="77777777" w:rsidR="007D7501" w:rsidRPr="000F790C" w:rsidRDefault="007D7501" w:rsidP="000F790C">
            <w:pPr>
              <w:pStyle w:val="a3"/>
              <w:spacing w:line="240" w:lineRule="auto"/>
              <w:jc w:val="center"/>
              <w:rPr>
                <w:sz w:val="20"/>
                <w:szCs w:val="20"/>
              </w:rPr>
            </w:pPr>
            <w:r w:rsidRPr="000F790C">
              <w:rPr>
                <w:sz w:val="20"/>
                <w:szCs w:val="20"/>
              </w:rPr>
              <w:t>14</w:t>
            </w:r>
          </w:p>
        </w:tc>
        <w:tc>
          <w:tcPr>
            <w:tcW w:w="8474" w:type="dxa"/>
          </w:tcPr>
          <w:p w14:paraId="42A81475" w14:textId="659EB41B" w:rsidR="007D7501" w:rsidRPr="000F790C" w:rsidRDefault="007D7501" w:rsidP="007D7501">
            <w:pPr>
              <w:pStyle w:val="a3"/>
              <w:spacing w:line="240" w:lineRule="auto"/>
              <w:jc w:val="left"/>
              <w:rPr>
                <w:sz w:val="20"/>
                <w:szCs w:val="20"/>
              </w:rPr>
            </w:pPr>
            <w:r w:rsidRPr="000F790C">
              <w:rPr>
                <w:sz w:val="20"/>
                <w:szCs w:val="20"/>
              </w:rPr>
              <w:t xml:space="preserve">Застосовувати у професійній діяльності знання анатомічних, фізіологічних, біохімічних, біомеханічних та гігієнічних аспектів занять фізичною культурою і спортом. </w:t>
            </w:r>
          </w:p>
        </w:tc>
      </w:tr>
    </w:tbl>
    <w:p w14:paraId="5EF2CA34" w14:textId="77777777" w:rsidR="000F790C" w:rsidRDefault="000F790C" w:rsidP="00D4299A">
      <w:pPr>
        <w:pStyle w:val="a3"/>
        <w:spacing w:line="240" w:lineRule="auto"/>
        <w:rPr>
          <w:b/>
          <w:bCs/>
          <w:color w:val="auto"/>
          <w:sz w:val="20"/>
          <w:szCs w:val="20"/>
        </w:rPr>
      </w:pPr>
    </w:p>
    <w:p w14:paraId="2F08861A" w14:textId="657B6BDE" w:rsidR="001425F0" w:rsidRPr="000F790C" w:rsidRDefault="001425F0" w:rsidP="00D4299A">
      <w:pPr>
        <w:pStyle w:val="a3"/>
        <w:spacing w:line="240" w:lineRule="auto"/>
        <w:rPr>
          <w:color w:val="auto"/>
          <w:sz w:val="20"/>
          <w:szCs w:val="20"/>
        </w:rPr>
      </w:pPr>
      <w:r w:rsidRPr="000F790C">
        <w:rPr>
          <w:b/>
          <w:bCs/>
          <w:color w:val="auto"/>
          <w:sz w:val="20"/>
          <w:szCs w:val="20"/>
        </w:rPr>
        <w:t xml:space="preserve">Заплановані навчальні заходи </w:t>
      </w:r>
      <w:r w:rsidRPr="000F790C">
        <w:rPr>
          <w:b/>
          <w:color w:val="auto"/>
          <w:sz w:val="20"/>
          <w:szCs w:val="20"/>
        </w:rPr>
        <w:t>та методи викладання</w:t>
      </w:r>
      <w:r w:rsidRPr="000F790C">
        <w:rPr>
          <w:b/>
          <w:bCs/>
          <w:color w:val="auto"/>
          <w:sz w:val="20"/>
          <w:szCs w:val="20"/>
        </w:rPr>
        <w:t>.</w:t>
      </w:r>
      <w:r w:rsidRPr="000F790C">
        <w:rPr>
          <w:bCs/>
          <w:color w:val="auto"/>
          <w:sz w:val="20"/>
          <w:szCs w:val="20"/>
        </w:rPr>
        <w:t xml:space="preserve"> </w:t>
      </w:r>
      <w:r w:rsidRPr="000F790C">
        <w:rPr>
          <w:color w:val="auto"/>
          <w:sz w:val="20"/>
          <w:szCs w:val="20"/>
        </w:rPr>
        <w:t>Вивчення дисципліни проводиться шляхом лекційних та практичних занять,</w:t>
      </w:r>
      <w:r w:rsidR="007D7501">
        <w:rPr>
          <w:color w:val="auto"/>
          <w:sz w:val="20"/>
          <w:szCs w:val="20"/>
        </w:rPr>
        <w:t xml:space="preserve"> самостійної роботи,</w:t>
      </w:r>
      <w:r w:rsidRPr="000F790C">
        <w:rPr>
          <w:color w:val="auto"/>
          <w:sz w:val="20"/>
          <w:szCs w:val="20"/>
        </w:rPr>
        <w:t xml:space="preserve"> що забезпечують закріплення теоретичних знань, сприяють засвоєнню практичних навичок.</w:t>
      </w:r>
    </w:p>
    <w:p w14:paraId="750D6A82" w14:textId="77777777" w:rsidR="001425F0" w:rsidRPr="000F790C" w:rsidRDefault="001425F0" w:rsidP="00D4299A">
      <w:pPr>
        <w:pStyle w:val="a3"/>
        <w:spacing w:line="240" w:lineRule="auto"/>
        <w:rPr>
          <w:b/>
          <w:bCs/>
          <w:color w:val="auto"/>
          <w:sz w:val="20"/>
          <w:szCs w:val="20"/>
        </w:rPr>
      </w:pPr>
      <w:r w:rsidRPr="000F790C">
        <w:rPr>
          <w:b/>
          <w:bCs/>
          <w:color w:val="auto"/>
          <w:sz w:val="20"/>
          <w:szCs w:val="20"/>
        </w:rPr>
        <w:t>Методи оцінювання:</w:t>
      </w:r>
    </w:p>
    <w:p w14:paraId="1EBBFFFB" w14:textId="77777777" w:rsidR="001425F0" w:rsidRPr="000F790C" w:rsidRDefault="001425F0" w:rsidP="00D4299A">
      <w:pPr>
        <w:pStyle w:val="a3"/>
        <w:spacing w:line="240" w:lineRule="auto"/>
        <w:rPr>
          <w:color w:val="auto"/>
          <w:sz w:val="20"/>
          <w:szCs w:val="20"/>
        </w:rPr>
      </w:pPr>
      <w:r w:rsidRPr="000F790C">
        <w:rPr>
          <w:color w:val="auto"/>
          <w:sz w:val="20"/>
          <w:szCs w:val="20"/>
        </w:rPr>
        <w:t>- поточний контроль – опитування, тестування, перевірка індивідуальних завдань;</w:t>
      </w:r>
    </w:p>
    <w:p w14:paraId="2D57F250" w14:textId="77777777" w:rsidR="001425F0" w:rsidRPr="000F790C" w:rsidRDefault="001425F0" w:rsidP="00D4299A">
      <w:pPr>
        <w:pStyle w:val="a3"/>
        <w:spacing w:line="240" w:lineRule="auto"/>
        <w:rPr>
          <w:color w:val="auto"/>
          <w:sz w:val="20"/>
          <w:szCs w:val="20"/>
        </w:rPr>
      </w:pPr>
      <w:r w:rsidRPr="000F790C">
        <w:rPr>
          <w:color w:val="auto"/>
          <w:sz w:val="20"/>
          <w:szCs w:val="20"/>
        </w:rPr>
        <w:t>- підсумковий контроль – екзамен.</w:t>
      </w:r>
    </w:p>
    <w:p w14:paraId="21F7AE65" w14:textId="77777777" w:rsidR="001425F0" w:rsidRPr="000F790C" w:rsidRDefault="001425F0" w:rsidP="00D4299A">
      <w:pPr>
        <w:pStyle w:val="a3"/>
        <w:spacing w:line="240" w:lineRule="auto"/>
        <w:rPr>
          <w:color w:val="auto"/>
          <w:sz w:val="20"/>
          <w:szCs w:val="20"/>
        </w:rPr>
      </w:pPr>
      <w:r w:rsidRPr="000F790C">
        <w:rPr>
          <w:b/>
          <w:color w:val="auto"/>
          <w:sz w:val="20"/>
          <w:szCs w:val="20"/>
        </w:rPr>
        <w:t>Мова навчання та викладання</w:t>
      </w:r>
      <w:r w:rsidRPr="000F790C">
        <w:rPr>
          <w:color w:val="auto"/>
          <w:sz w:val="20"/>
          <w:szCs w:val="20"/>
        </w:rPr>
        <w:t>. Українська.</w:t>
      </w:r>
    </w:p>
    <w:p w14:paraId="35EA2F89" w14:textId="0F7E0E07" w:rsidR="00F35349" w:rsidRPr="000F790C" w:rsidRDefault="00F35349" w:rsidP="00D4299A">
      <w:pPr>
        <w:pStyle w:val="a3"/>
        <w:spacing w:line="240" w:lineRule="auto"/>
        <w:rPr>
          <w:rFonts w:cs="Times New Roman"/>
          <w:color w:val="auto"/>
          <w:sz w:val="20"/>
          <w:szCs w:val="20"/>
        </w:rPr>
      </w:pPr>
      <w:r w:rsidRPr="000F790C">
        <w:rPr>
          <w:rFonts w:cs="Times New Roman"/>
          <w:b/>
          <w:color w:val="auto"/>
          <w:sz w:val="20"/>
          <w:szCs w:val="20"/>
        </w:rPr>
        <w:t>Засоби</w:t>
      </w:r>
      <w:r w:rsidRPr="000F790C">
        <w:rPr>
          <w:rFonts w:cs="Times New Roman"/>
          <w:b/>
          <w:color w:val="auto"/>
          <w:spacing w:val="1"/>
          <w:sz w:val="20"/>
          <w:szCs w:val="20"/>
        </w:rPr>
        <w:t xml:space="preserve"> </w:t>
      </w:r>
      <w:r w:rsidRPr="000F790C">
        <w:rPr>
          <w:rFonts w:cs="Times New Roman"/>
          <w:b/>
          <w:color w:val="auto"/>
          <w:sz w:val="20"/>
          <w:szCs w:val="20"/>
        </w:rPr>
        <w:t>діагностики</w:t>
      </w:r>
      <w:r w:rsidRPr="000F790C">
        <w:rPr>
          <w:rFonts w:cs="Times New Roman"/>
          <w:b/>
          <w:color w:val="auto"/>
          <w:spacing w:val="1"/>
          <w:sz w:val="20"/>
          <w:szCs w:val="20"/>
        </w:rPr>
        <w:t xml:space="preserve"> </w:t>
      </w:r>
      <w:r w:rsidRPr="000F790C">
        <w:rPr>
          <w:rFonts w:cs="Times New Roman"/>
          <w:b/>
          <w:color w:val="auto"/>
          <w:sz w:val="20"/>
          <w:szCs w:val="20"/>
        </w:rPr>
        <w:t>успішності</w:t>
      </w:r>
      <w:r w:rsidRPr="000F790C">
        <w:rPr>
          <w:rFonts w:cs="Times New Roman"/>
          <w:b/>
          <w:color w:val="auto"/>
          <w:spacing w:val="1"/>
          <w:sz w:val="20"/>
          <w:szCs w:val="20"/>
        </w:rPr>
        <w:t xml:space="preserve"> </w:t>
      </w:r>
      <w:r w:rsidRPr="000F790C">
        <w:rPr>
          <w:rFonts w:cs="Times New Roman"/>
          <w:b/>
          <w:color w:val="auto"/>
          <w:sz w:val="20"/>
          <w:szCs w:val="20"/>
        </w:rPr>
        <w:t>навчання:</w:t>
      </w:r>
      <w:r w:rsidRPr="000F790C">
        <w:rPr>
          <w:rFonts w:cs="Times New Roman"/>
          <w:b/>
          <w:color w:val="auto"/>
          <w:spacing w:val="1"/>
          <w:sz w:val="20"/>
          <w:szCs w:val="20"/>
        </w:rPr>
        <w:t xml:space="preserve"> </w:t>
      </w:r>
      <w:r w:rsidRPr="000F790C">
        <w:rPr>
          <w:rFonts w:cs="Times New Roman"/>
          <w:color w:val="auto"/>
          <w:sz w:val="20"/>
          <w:szCs w:val="20"/>
        </w:rPr>
        <w:t>індивідуальні</w:t>
      </w:r>
      <w:r w:rsidRPr="000F790C">
        <w:rPr>
          <w:rFonts w:cs="Times New Roman"/>
          <w:color w:val="auto"/>
          <w:spacing w:val="1"/>
          <w:sz w:val="20"/>
          <w:szCs w:val="20"/>
        </w:rPr>
        <w:t xml:space="preserve"> </w:t>
      </w:r>
      <w:r w:rsidRPr="000F790C">
        <w:rPr>
          <w:rFonts w:cs="Times New Roman"/>
          <w:color w:val="auto"/>
          <w:sz w:val="20"/>
          <w:szCs w:val="20"/>
        </w:rPr>
        <w:t>завдання,</w:t>
      </w:r>
      <w:r w:rsidRPr="000F790C">
        <w:rPr>
          <w:rFonts w:cs="Times New Roman"/>
          <w:color w:val="auto"/>
          <w:spacing w:val="1"/>
          <w:sz w:val="20"/>
          <w:szCs w:val="20"/>
        </w:rPr>
        <w:t xml:space="preserve"> </w:t>
      </w:r>
      <w:r w:rsidRPr="000F790C">
        <w:rPr>
          <w:rFonts w:cs="Times New Roman"/>
          <w:color w:val="auto"/>
          <w:sz w:val="20"/>
          <w:szCs w:val="20"/>
        </w:rPr>
        <w:t>вправи,</w:t>
      </w:r>
      <w:r w:rsidRPr="000F790C">
        <w:rPr>
          <w:rFonts w:cs="Times New Roman"/>
          <w:color w:val="auto"/>
          <w:spacing w:val="1"/>
          <w:sz w:val="20"/>
          <w:szCs w:val="20"/>
        </w:rPr>
        <w:t xml:space="preserve"> </w:t>
      </w:r>
      <w:r w:rsidR="007D7501">
        <w:rPr>
          <w:rFonts w:cs="Times New Roman"/>
          <w:color w:val="auto"/>
          <w:sz w:val="20"/>
          <w:szCs w:val="20"/>
        </w:rPr>
        <w:t>самостійна робота</w:t>
      </w:r>
    </w:p>
    <w:p w14:paraId="327C1608" w14:textId="77777777" w:rsidR="00D4299A" w:rsidRPr="000F790C" w:rsidRDefault="00D4299A" w:rsidP="00D4299A">
      <w:pPr>
        <w:pStyle w:val="a3"/>
        <w:spacing w:line="240" w:lineRule="auto"/>
        <w:rPr>
          <w:b/>
          <w:bCs/>
          <w:color w:val="auto"/>
          <w:sz w:val="20"/>
          <w:szCs w:val="20"/>
        </w:rPr>
      </w:pPr>
      <w:r w:rsidRPr="000F790C">
        <w:rPr>
          <w:b/>
          <w:bCs/>
          <w:color w:val="auto"/>
          <w:sz w:val="20"/>
          <w:szCs w:val="20"/>
        </w:rPr>
        <w:t>Рекомендовані джерела та інші навчальні ресурси/засоби.</w:t>
      </w:r>
    </w:p>
    <w:p w14:paraId="678AEBE1" w14:textId="6647A9DB" w:rsidR="00C729BF" w:rsidRPr="000F790C" w:rsidRDefault="00C729BF" w:rsidP="00C729BF">
      <w:pPr>
        <w:pStyle w:val="a3"/>
        <w:spacing w:line="240" w:lineRule="auto"/>
        <w:ind w:left="142" w:hanging="142"/>
        <w:rPr>
          <w:color w:val="auto"/>
          <w:sz w:val="20"/>
          <w:szCs w:val="20"/>
        </w:rPr>
      </w:pPr>
      <w:r w:rsidRPr="000F790C">
        <w:rPr>
          <w:color w:val="auto"/>
          <w:sz w:val="20"/>
          <w:szCs w:val="20"/>
        </w:rPr>
        <w:t xml:space="preserve">1. Анатомія людини. Підручник: у 3 т./ А.С. Головацький, В.Г. Черкасов, М.Р. </w:t>
      </w:r>
      <w:proofErr w:type="spellStart"/>
      <w:r w:rsidRPr="000F790C">
        <w:rPr>
          <w:color w:val="auto"/>
          <w:sz w:val="20"/>
          <w:szCs w:val="20"/>
        </w:rPr>
        <w:t>Сапін</w:t>
      </w:r>
      <w:proofErr w:type="spellEnd"/>
      <w:r w:rsidRPr="000F790C">
        <w:rPr>
          <w:color w:val="auto"/>
          <w:sz w:val="20"/>
          <w:szCs w:val="20"/>
        </w:rPr>
        <w:t xml:space="preserve"> (та</w:t>
      </w:r>
      <w:r w:rsidR="000F790C">
        <w:rPr>
          <w:color w:val="auto"/>
          <w:sz w:val="20"/>
          <w:szCs w:val="20"/>
        </w:rPr>
        <w:t xml:space="preserve"> ін.). Вінниця: Нова книга, 2021</w:t>
      </w:r>
      <w:r w:rsidRPr="000F790C">
        <w:rPr>
          <w:color w:val="auto"/>
          <w:sz w:val="20"/>
          <w:szCs w:val="20"/>
        </w:rPr>
        <w:t xml:space="preserve">. 456  </w:t>
      </w:r>
    </w:p>
    <w:p w14:paraId="57881391" w14:textId="6510C7B8" w:rsidR="00C729BF" w:rsidRPr="000F790C" w:rsidRDefault="00C729BF" w:rsidP="00C729BF">
      <w:pPr>
        <w:pStyle w:val="a3"/>
        <w:spacing w:line="240" w:lineRule="auto"/>
        <w:ind w:left="142" w:hanging="142"/>
        <w:rPr>
          <w:color w:val="auto"/>
          <w:sz w:val="20"/>
          <w:szCs w:val="20"/>
        </w:rPr>
      </w:pPr>
      <w:r w:rsidRPr="000F790C">
        <w:rPr>
          <w:color w:val="auto"/>
          <w:sz w:val="20"/>
          <w:szCs w:val="20"/>
        </w:rPr>
        <w:t xml:space="preserve">2. </w:t>
      </w:r>
      <w:proofErr w:type="spellStart"/>
      <w:r w:rsidRPr="000F790C">
        <w:rPr>
          <w:color w:val="auto"/>
          <w:sz w:val="20"/>
          <w:szCs w:val="20"/>
        </w:rPr>
        <w:t>Волковий</w:t>
      </w:r>
      <w:proofErr w:type="spellEnd"/>
      <w:r w:rsidRPr="000F790C">
        <w:rPr>
          <w:color w:val="auto"/>
          <w:sz w:val="20"/>
          <w:szCs w:val="20"/>
        </w:rPr>
        <w:t xml:space="preserve"> В.А., </w:t>
      </w:r>
      <w:proofErr w:type="spellStart"/>
      <w:r w:rsidRPr="000F790C">
        <w:rPr>
          <w:color w:val="auto"/>
          <w:sz w:val="20"/>
          <w:szCs w:val="20"/>
        </w:rPr>
        <w:t>Малоштан</w:t>
      </w:r>
      <w:proofErr w:type="spellEnd"/>
      <w:r w:rsidRPr="000F790C">
        <w:rPr>
          <w:color w:val="auto"/>
          <w:sz w:val="20"/>
          <w:szCs w:val="20"/>
        </w:rPr>
        <w:t xml:space="preserve"> Л.М. Анатомія людини. Пі</w:t>
      </w:r>
      <w:r w:rsidR="000F790C">
        <w:rPr>
          <w:color w:val="auto"/>
          <w:sz w:val="20"/>
          <w:szCs w:val="20"/>
        </w:rPr>
        <w:t>дручник. Харків: БУРУН і Ко, 202</w:t>
      </w:r>
      <w:r w:rsidRPr="000F790C">
        <w:rPr>
          <w:color w:val="auto"/>
          <w:sz w:val="20"/>
          <w:szCs w:val="20"/>
        </w:rPr>
        <w:t xml:space="preserve">0. 336 с. </w:t>
      </w:r>
    </w:p>
    <w:p w14:paraId="1A63930B" w14:textId="582A826E" w:rsidR="00C729BF" w:rsidRPr="000F790C" w:rsidRDefault="00C729BF" w:rsidP="00C729BF">
      <w:pPr>
        <w:pStyle w:val="a3"/>
        <w:spacing w:line="240" w:lineRule="auto"/>
        <w:ind w:left="142" w:hanging="142"/>
        <w:rPr>
          <w:color w:val="auto"/>
          <w:sz w:val="20"/>
          <w:szCs w:val="20"/>
        </w:rPr>
      </w:pPr>
      <w:r w:rsidRPr="000F790C">
        <w:rPr>
          <w:color w:val="auto"/>
          <w:sz w:val="20"/>
          <w:szCs w:val="20"/>
        </w:rPr>
        <w:t>3. Коляденко Г.І. Анатомія лю</w:t>
      </w:r>
      <w:r w:rsidR="000F790C">
        <w:rPr>
          <w:color w:val="auto"/>
          <w:sz w:val="20"/>
          <w:szCs w:val="20"/>
        </w:rPr>
        <w:t>дини. Підручник. К.: Либідь, 2019</w:t>
      </w:r>
      <w:r w:rsidRPr="000F790C">
        <w:rPr>
          <w:color w:val="auto"/>
          <w:sz w:val="20"/>
          <w:szCs w:val="20"/>
        </w:rPr>
        <w:t xml:space="preserve">. 384 с. </w:t>
      </w:r>
    </w:p>
    <w:p w14:paraId="790CE003" w14:textId="0DA498C3" w:rsidR="00C729BF" w:rsidRPr="000F790C" w:rsidRDefault="00C729BF" w:rsidP="00C729BF">
      <w:pPr>
        <w:pStyle w:val="a3"/>
        <w:spacing w:line="240" w:lineRule="auto"/>
        <w:ind w:left="142" w:hanging="142"/>
        <w:rPr>
          <w:color w:val="auto"/>
          <w:sz w:val="20"/>
          <w:szCs w:val="20"/>
        </w:rPr>
      </w:pPr>
      <w:r w:rsidRPr="000F790C">
        <w:rPr>
          <w:color w:val="auto"/>
          <w:sz w:val="20"/>
          <w:szCs w:val="20"/>
        </w:rPr>
        <w:t xml:space="preserve">4. Сидоренко П.І., Бондаренко Г.О., </w:t>
      </w:r>
      <w:proofErr w:type="spellStart"/>
      <w:r w:rsidRPr="000F790C">
        <w:rPr>
          <w:color w:val="auto"/>
          <w:sz w:val="20"/>
          <w:szCs w:val="20"/>
        </w:rPr>
        <w:t>Куц</w:t>
      </w:r>
      <w:proofErr w:type="spellEnd"/>
      <w:r w:rsidRPr="000F790C">
        <w:rPr>
          <w:color w:val="auto"/>
          <w:sz w:val="20"/>
          <w:szCs w:val="20"/>
        </w:rPr>
        <w:t xml:space="preserve"> С.О. Анатомія та фізіологія людин</w:t>
      </w:r>
      <w:r w:rsidR="000F790C">
        <w:rPr>
          <w:color w:val="auto"/>
          <w:sz w:val="20"/>
          <w:szCs w:val="20"/>
        </w:rPr>
        <w:t>и. Підручник. К.: Медицина, 2019</w:t>
      </w:r>
      <w:r w:rsidRPr="000F790C">
        <w:rPr>
          <w:color w:val="auto"/>
          <w:sz w:val="20"/>
          <w:szCs w:val="20"/>
        </w:rPr>
        <w:t>. 248 с.</w:t>
      </w:r>
    </w:p>
    <w:p w14:paraId="2176C18E" w14:textId="77777777" w:rsidR="00F35349" w:rsidRDefault="00F35349" w:rsidP="00D22495">
      <w:pPr>
        <w:pStyle w:val="a3"/>
        <w:spacing w:line="240" w:lineRule="auto"/>
        <w:rPr>
          <w:color w:val="auto"/>
          <w:sz w:val="24"/>
        </w:rPr>
      </w:pPr>
    </w:p>
    <w:p w14:paraId="00C918EB" w14:textId="5A8E815B" w:rsidR="000F790C" w:rsidRPr="000F790C" w:rsidRDefault="00CE2614" w:rsidP="000F790C">
      <w:pPr>
        <w:pStyle w:val="a3"/>
        <w:jc w:val="center"/>
        <w:rPr>
          <w:b/>
          <w:sz w:val="20"/>
          <w:szCs w:val="20"/>
        </w:rPr>
      </w:pPr>
      <w:r>
        <w:rPr>
          <w:b/>
          <w:sz w:val="20"/>
          <w:szCs w:val="20"/>
        </w:rPr>
        <w:t>3</w:t>
      </w:r>
      <w:r w:rsidR="000F790C" w:rsidRPr="000F790C">
        <w:rPr>
          <w:b/>
          <w:sz w:val="20"/>
          <w:szCs w:val="20"/>
        </w:rPr>
        <w:t xml:space="preserve">. </w:t>
      </w:r>
      <w:r w:rsidR="000F790C">
        <w:rPr>
          <w:b/>
          <w:sz w:val="20"/>
          <w:szCs w:val="20"/>
        </w:rPr>
        <w:t>ОЦІНЮВАННЯ</w:t>
      </w:r>
    </w:p>
    <w:p w14:paraId="3DCDAE63" w14:textId="72FCFFB4" w:rsidR="000F790C" w:rsidRPr="00270471" w:rsidRDefault="00CE2614" w:rsidP="000F790C">
      <w:pPr>
        <w:jc w:val="center"/>
        <w:rPr>
          <w:b/>
          <w:sz w:val="20"/>
          <w:szCs w:val="20"/>
        </w:rPr>
      </w:pPr>
      <w:r>
        <w:rPr>
          <w:b/>
          <w:sz w:val="20"/>
          <w:szCs w:val="20"/>
        </w:rPr>
        <w:t>3</w:t>
      </w:r>
      <w:r w:rsidR="000F790C" w:rsidRPr="00270471">
        <w:rPr>
          <w:b/>
          <w:sz w:val="20"/>
          <w:szCs w:val="20"/>
        </w:rPr>
        <w:t>.1. Розподіл балів, які отримують здобувачі</w:t>
      </w: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92"/>
        <w:gridCol w:w="425"/>
        <w:gridCol w:w="426"/>
        <w:gridCol w:w="567"/>
        <w:gridCol w:w="425"/>
        <w:gridCol w:w="567"/>
        <w:gridCol w:w="567"/>
        <w:gridCol w:w="567"/>
        <w:gridCol w:w="567"/>
        <w:gridCol w:w="565"/>
        <w:gridCol w:w="567"/>
        <w:gridCol w:w="567"/>
        <w:gridCol w:w="567"/>
        <w:gridCol w:w="672"/>
        <w:gridCol w:w="553"/>
        <w:gridCol w:w="37"/>
      </w:tblGrid>
      <w:tr w:rsidR="000F790C" w:rsidRPr="00270471" w14:paraId="470F7DF8" w14:textId="77777777" w:rsidTr="007A4DDE">
        <w:trPr>
          <w:gridAfter w:val="1"/>
          <w:wAfter w:w="37" w:type="dxa"/>
          <w:cantSplit/>
          <w:trHeight w:val="1134"/>
          <w:jc w:val="center"/>
        </w:trPr>
        <w:tc>
          <w:tcPr>
            <w:tcW w:w="1685" w:type="dxa"/>
            <w:vAlign w:val="center"/>
          </w:tcPr>
          <w:p w14:paraId="16A7DC97" w14:textId="77777777" w:rsidR="000F790C" w:rsidRPr="00270471" w:rsidRDefault="000F790C" w:rsidP="007A4DDE">
            <w:pPr>
              <w:jc w:val="center"/>
              <w:rPr>
                <w:b/>
                <w:sz w:val="20"/>
                <w:szCs w:val="20"/>
              </w:rPr>
            </w:pPr>
            <w:r w:rsidRPr="00270471">
              <w:rPr>
                <w:b/>
                <w:sz w:val="20"/>
                <w:szCs w:val="20"/>
              </w:rPr>
              <w:t>Вид робіт</w:t>
            </w:r>
          </w:p>
        </w:tc>
        <w:tc>
          <w:tcPr>
            <w:tcW w:w="392" w:type="dxa"/>
            <w:shd w:val="clear" w:color="auto" w:fill="auto"/>
            <w:textDirection w:val="btLr"/>
            <w:vAlign w:val="center"/>
            <w:hideMark/>
          </w:tcPr>
          <w:p w14:paraId="40C65CE1" w14:textId="77777777" w:rsidR="000F790C" w:rsidRPr="00270471" w:rsidRDefault="000F790C" w:rsidP="007A4DDE">
            <w:pPr>
              <w:ind w:right="113"/>
              <w:rPr>
                <w:sz w:val="20"/>
                <w:szCs w:val="20"/>
              </w:rPr>
            </w:pPr>
            <w:r w:rsidRPr="00270471">
              <w:rPr>
                <w:sz w:val="20"/>
                <w:szCs w:val="20"/>
              </w:rPr>
              <w:t xml:space="preserve">Тема 1. </w:t>
            </w:r>
          </w:p>
        </w:tc>
        <w:tc>
          <w:tcPr>
            <w:tcW w:w="425" w:type="dxa"/>
            <w:shd w:val="clear" w:color="auto" w:fill="auto"/>
            <w:textDirection w:val="btLr"/>
            <w:vAlign w:val="center"/>
            <w:hideMark/>
          </w:tcPr>
          <w:p w14:paraId="14E5FD48" w14:textId="77777777" w:rsidR="000F790C" w:rsidRPr="00270471" w:rsidRDefault="000F790C" w:rsidP="007A4DDE">
            <w:pPr>
              <w:ind w:right="113"/>
              <w:rPr>
                <w:sz w:val="20"/>
                <w:szCs w:val="20"/>
              </w:rPr>
            </w:pPr>
            <w:r w:rsidRPr="00270471">
              <w:rPr>
                <w:sz w:val="20"/>
                <w:szCs w:val="20"/>
              </w:rPr>
              <w:t xml:space="preserve">Тема 2. </w:t>
            </w:r>
          </w:p>
        </w:tc>
        <w:tc>
          <w:tcPr>
            <w:tcW w:w="426" w:type="dxa"/>
            <w:shd w:val="clear" w:color="auto" w:fill="auto"/>
            <w:textDirection w:val="btLr"/>
            <w:vAlign w:val="center"/>
            <w:hideMark/>
          </w:tcPr>
          <w:p w14:paraId="563268F4" w14:textId="77777777" w:rsidR="000F790C" w:rsidRPr="00270471" w:rsidRDefault="000F790C" w:rsidP="007A4DDE">
            <w:pPr>
              <w:ind w:right="113"/>
              <w:rPr>
                <w:sz w:val="20"/>
                <w:szCs w:val="20"/>
              </w:rPr>
            </w:pPr>
            <w:r w:rsidRPr="00270471">
              <w:rPr>
                <w:sz w:val="20"/>
                <w:szCs w:val="20"/>
              </w:rPr>
              <w:t xml:space="preserve">Тема 3. </w:t>
            </w:r>
          </w:p>
        </w:tc>
        <w:tc>
          <w:tcPr>
            <w:tcW w:w="567" w:type="dxa"/>
            <w:shd w:val="clear" w:color="auto" w:fill="auto"/>
            <w:textDirection w:val="btLr"/>
            <w:vAlign w:val="center"/>
            <w:hideMark/>
          </w:tcPr>
          <w:p w14:paraId="66F14283" w14:textId="77777777" w:rsidR="000F790C" w:rsidRPr="00270471" w:rsidRDefault="000F790C" w:rsidP="007A4DDE">
            <w:pPr>
              <w:ind w:right="113"/>
              <w:rPr>
                <w:sz w:val="20"/>
                <w:szCs w:val="20"/>
              </w:rPr>
            </w:pPr>
            <w:r w:rsidRPr="00270471">
              <w:rPr>
                <w:sz w:val="20"/>
                <w:szCs w:val="20"/>
              </w:rPr>
              <w:t xml:space="preserve">Тема 4. </w:t>
            </w:r>
          </w:p>
        </w:tc>
        <w:tc>
          <w:tcPr>
            <w:tcW w:w="425" w:type="dxa"/>
            <w:shd w:val="clear" w:color="auto" w:fill="auto"/>
            <w:textDirection w:val="btLr"/>
            <w:vAlign w:val="center"/>
            <w:hideMark/>
          </w:tcPr>
          <w:p w14:paraId="50918EAE" w14:textId="77777777" w:rsidR="000F790C" w:rsidRPr="00270471" w:rsidRDefault="000F790C" w:rsidP="007A4DDE">
            <w:pPr>
              <w:ind w:right="113"/>
              <w:rPr>
                <w:sz w:val="20"/>
                <w:szCs w:val="20"/>
              </w:rPr>
            </w:pPr>
            <w:r w:rsidRPr="00270471">
              <w:rPr>
                <w:sz w:val="20"/>
                <w:szCs w:val="20"/>
              </w:rPr>
              <w:t xml:space="preserve">Тема 5. </w:t>
            </w:r>
          </w:p>
        </w:tc>
        <w:tc>
          <w:tcPr>
            <w:tcW w:w="567" w:type="dxa"/>
            <w:shd w:val="clear" w:color="auto" w:fill="auto"/>
            <w:textDirection w:val="btLr"/>
            <w:vAlign w:val="center"/>
            <w:hideMark/>
          </w:tcPr>
          <w:p w14:paraId="7B1B830C" w14:textId="77777777" w:rsidR="000F790C" w:rsidRPr="00270471" w:rsidRDefault="000F790C" w:rsidP="007A4DDE">
            <w:pPr>
              <w:ind w:right="113"/>
              <w:rPr>
                <w:sz w:val="20"/>
                <w:szCs w:val="20"/>
              </w:rPr>
            </w:pPr>
            <w:r w:rsidRPr="00270471">
              <w:rPr>
                <w:sz w:val="20"/>
                <w:szCs w:val="20"/>
              </w:rPr>
              <w:t xml:space="preserve">Тема 6. </w:t>
            </w:r>
          </w:p>
        </w:tc>
        <w:tc>
          <w:tcPr>
            <w:tcW w:w="567" w:type="dxa"/>
            <w:shd w:val="clear" w:color="auto" w:fill="auto"/>
            <w:textDirection w:val="btLr"/>
            <w:vAlign w:val="center"/>
            <w:hideMark/>
          </w:tcPr>
          <w:p w14:paraId="697F5B64" w14:textId="77777777" w:rsidR="000F790C" w:rsidRPr="00270471" w:rsidRDefault="000F790C" w:rsidP="007A4DDE">
            <w:pPr>
              <w:ind w:right="113"/>
              <w:rPr>
                <w:sz w:val="20"/>
                <w:szCs w:val="20"/>
              </w:rPr>
            </w:pPr>
            <w:r w:rsidRPr="00270471">
              <w:rPr>
                <w:sz w:val="20"/>
                <w:szCs w:val="20"/>
              </w:rPr>
              <w:t xml:space="preserve">Тема 7. </w:t>
            </w:r>
          </w:p>
        </w:tc>
        <w:tc>
          <w:tcPr>
            <w:tcW w:w="567" w:type="dxa"/>
            <w:shd w:val="clear" w:color="auto" w:fill="auto"/>
            <w:textDirection w:val="btLr"/>
            <w:vAlign w:val="center"/>
            <w:hideMark/>
          </w:tcPr>
          <w:p w14:paraId="55E20B3B" w14:textId="77777777" w:rsidR="000F790C" w:rsidRPr="00270471" w:rsidRDefault="000F790C" w:rsidP="007A4DDE">
            <w:pPr>
              <w:ind w:right="113"/>
              <w:rPr>
                <w:sz w:val="20"/>
                <w:szCs w:val="20"/>
              </w:rPr>
            </w:pPr>
            <w:r w:rsidRPr="00270471">
              <w:rPr>
                <w:sz w:val="20"/>
                <w:szCs w:val="20"/>
              </w:rPr>
              <w:t xml:space="preserve">Тема 8. </w:t>
            </w:r>
          </w:p>
        </w:tc>
        <w:tc>
          <w:tcPr>
            <w:tcW w:w="567" w:type="dxa"/>
            <w:shd w:val="clear" w:color="auto" w:fill="auto"/>
            <w:textDirection w:val="btLr"/>
            <w:vAlign w:val="center"/>
            <w:hideMark/>
          </w:tcPr>
          <w:p w14:paraId="5BD5B298" w14:textId="77777777" w:rsidR="000F790C" w:rsidRPr="00270471" w:rsidRDefault="000F790C" w:rsidP="007A4DDE">
            <w:pPr>
              <w:ind w:right="113"/>
              <w:rPr>
                <w:sz w:val="20"/>
                <w:szCs w:val="20"/>
              </w:rPr>
            </w:pPr>
            <w:r w:rsidRPr="00270471">
              <w:rPr>
                <w:sz w:val="20"/>
                <w:szCs w:val="20"/>
              </w:rPr>
              <w:t xml:space="preserve">Тема 9. </w:t>
            </w:r>
          </w:p>
        </w:tc>
        <w:tc>
          <w:tcPr>
            <w:tcW w:w="565" w:type="dxa"/>
            <w:shd w:val="clear" w:color="auto" w:fill="auto"/>
            <w:textDirection w:val="btLr"/>
            <w:vAlign w:val="center"/>
            <w:hideMark/>
          </w:tcPr>
          <w:p w14:paraId="30315B18" w14:textId="77777777" w:rsidR="000F790C" w:rsidRPr="00270471" w:rsidRDefault="000F790C" w:rsidP="007A4DDE">
            <w:pPr>
              <w:ind w:right="113"/>
              <w:rPr>
                <w:sz w:val="20"/>
                <w:szCs w:val="20"/>
              </w:rPr>
            </w:pPr>
            <w:r w:rsidRPr="00270471">
              <w:rPr>
                <w:sz w:val="20"/>
                <w:szCs w:val="20"/>
              </w:rPr>
              <w:t xml:space="preserve">Тема 10. </w:t>
            </w:r>
          </w:p>
        </w:tc>
        <w:tc>
          <w:tcPr>
            <w:tcW w:w="567" w:type="dxa"/>
            <w:shd w:val="clear" w:color="auto" w:fill="auto"/>
            <w:textDirection w:val="btLr"/>
            <w:vAlign w:val="center"/>
            <w:hideMark/>
          </w:tcPr>
          <w:p w14:paraId="70807471" w14:textId="77777777" w:rsidR="000F790C" w:rsidRPr="00270471" w:rsidRDefault="000F790C" w:rsidP="007A4DDE">
            <w:pPr>
              <w:ind w:right="113"/>
              <w:rPr>
                <w:sz w:val="20"/>
                <w:szCs w:val="20"/>
              </w:rPr>
            </w:pPr>
            <w:r w:rsidRPr="00270471">
              <w:rPr>
                <w:sz w:val="20"/>
                <w:szCs w:val="20"/>
              </w:rPr>
              <w:t xml:space="preserve">Тема 11. </w:t>
            </w:r>
          </w:p>
        </w:tc>
        <w:tc>
          <w:tcPr>
            <w:tcW w:w="567" w:type="dxa"/>
            <w:shd w:val="clear" w:color="auto" w:fill="auto"/>
            <w:textDirection w:val="btLr"/>
            <w:vAlign w:val="center"/>
            <w:hideMark/>
          </w:tcPr>
          <w:p w14:paraId="0B001342" w14:textId="77777777" w:rsidR="000F790C" w:rsidRPr="00270471" w:rsidRDefault="000F790C" w:rsidP="007A4DDE">
            <w:pPr>
              <w:ind w:right="113"/>
              <w:rPr>
                <w:sz w:val="20"/>
                <w:szCs w:val="20"/>
              </w:rPr>
            </w:pPr>
            <w:r w:rsidRPr="00270471">
              <w:rPr>
                <w:sz w:val="20"/>
                <w:szCs w:val="20"/>
              </w:rPr>
              <w:t>Тема 12</w:t>
            </w:r>
          </w:p>
        </w:tc>
        <w:tc>
          <w:tcPr>
            <w:tcW w:w="567" w:type="dxa"/>
            <w:shd w:val="clear" w:color="auto" w:fill="auto"/>
            <w:textDirection w:val="btLr"/>
            <w:vAlign w:val="center"/>
            <w:hideMark/>
          </w:tcPr>
          <w:p w14:paraId="1CEF765D" w14:textId="77777777" w:rsidR="000F790C" w:rsidRPr="00270471" w:rsidRDefault="000F790C" w:rsidP="007A4DDE">
            <w:pPr>
              <w:ind w:right="113"/>
              <w:rPr>
                <w:sz w:val="20"/>
                <w:szCs w:val="20"/>
              </w:rPr>
            </w:pPr>
            <w:r w:rsidRPr="00270471">
              <w:rPr>
                <w:sz w:val="20"/>
                <w:szCs w:val="20"/>
              </w:rPr>
              <w:t xml:space="preserve">Тема 13. </w:t>
            </w:r>
          </w:p>
        </w:tc>
        <w:tc>
          <w:tcPr>
            <w:tcW w:w="672" w:type="dxa"/>
            <w:shd w:val="clear" w:color="auto" w:fill="auto"/>
            <w:textDirection w:val="btLr"/>
            <w:vAlign w:val="center"/>
            <w:hideMark/>
          </w:tcPr>
          <w:p w14:paraId="299C87C8" w14:textId="77777777" w:rsidR="000F790C" w:rsidRPr="00270471" w:rsidRDefault="000F790C" w:rsidP="007A4DDE">
            <w:pPr>
              <w:ind w:right="113"/>
              <w:rPr>
                <w:sz w:val="20"/>
                <w:szCs w:val="20"/>
              </w:rPr>
            </w:pPr>
            <w:r w:rsidRPr="00270471">
              <w:rPr>
                <w:sz w:val="20"/>
                <w:szCs w:val="20"/>
              </w:rPr>
              <w:t>Тема 14</w:t>
            </w:r>
          </w:p>
        </w:tc>
        <w:tc>
          <w:tcPr>
            <w:tcW w:w="553" w:type="dxa"/>
            <w:shd w:val="clear" w:color="auto" w:fill="auto"/>
            <w:textDirection w:val="btLr"/>
            <w:vAlign w:val="center"/>
            <w:hideMark/>
          </w:tcPr>
          <w:p w14:paraId="7511CDC2" w14:textId="77777777" w:rsidR="000F790C" w:rsidRPr="00270471" w:rsidRDefault="000F790C" w:rsidP="007A4DDE">
            <w:pPr>
              <w:ind w:left="113" w:right="113"/>
              <w:rPr>
                <w:sz w:val="20"/>
                <w:szCs w:val="20"/>
              </w:rPr>
            </w:pPr>
            <w:r>
              <w:rPr>
                <w:sz w:val="20"/>
                <w:szCs w:val="20"/>
              </w:rPr>
              <w:t>Разом балів</w:t>
            </w:r>
          </w:p>
        </w:tc>
      </w:tr>
      <w:tr w:rsidR="000F790C" w:rsidRPr="00270471" w14:paraId="6E7E3936" w14:textId="77777777" w:rsidTr="007A4DDE">
        <w:trPr>
          <w:gridAfter w:val="1"/>
          <w:wAfter w:w="37" w:type="dxa"/>
          <w:cantSplit/>
          <w:trHeight w:val="281"/>
          <w:jc w:val="center"/>
        </w:trPr>
        <w:tc>
          <w:tcPr>
            <w:tcW w:w="1685" w:type="dxa"/>
            <w:vMerge w:val="restart"/>
            <w:vAlign w:val="center"/>
          </w:tcPr>
          <w:p w14:paraId="38605B8D" w14:textId="77777777" w:rsidR="000F790C" w:rsidRPr="00270471" w:rsidRDefault="000F790C" w:rsidP="007A4DDE">
            <w:pPr>
              <w:jc w:val="center"/>
              <w:rPr>
                <w:b/>
                <w:sz w:val="20"/>
                <w:szCs w:val="20"/>
              </w:rPr>
            </w:pPr>
            <w:r w:rsidRPr="00270471">
              <w:rPr>
                <w:b/>
                <w:sz w:val="20"/>
                <w:szCs w:val="20"/>
              </w:rPr>
              <w:t>Аудиторні</w:t>
            </w:r>
            <w:r>
              <w:rPr>
                <w:b/>
                <w:sz w:val="20"/>
                <w:szCs w:val="20"/>
              </w:rPr>
              <w:t xml:space="preserve"> (1)</w:t>
            </w:r>
          </w:p>
        </w:tc>
        <w:tc>
          <w:tcPr>
            <w:tcW w:w="7441" w:type="dxa"/>
            <w:gridSpan w:val="14"/>
            <w:shd w:val="clear" w:color="auto" w:fill="auto"/>
            <w:vAlign w:val="center"/>
          </w:tcPr>
          <w:p w14:paraId="63A4FC7F" w14:textId="77777777" w:rsidR="000F790C" w:rsidRPr="00270471" w:rsidRDefault="000F790C" w:rsidP="007A4DDE">
            <w:pPr>
              <w:jc w:val="center"/>
              <w:rPr>
                <w:i/>
                <w:sz w:val="20"/>
                <w:szCs w:val="20"/>
              </w:rPr>
            </w:pPr>
            <w:r w:rsidRPr="00270471">
              <w:rPr>
                <w:i/>
                <w:sz w:val="20"/>
                <w:szCs w:val="20"/>
              </w:rPr>
              <w:t>Кількість балів</w:t>
            </w:r>
          </w:p>
        </w:tc>
        <w:tc>
          <w:tcPr>
            <w:tcW w:w="553" w:type="dxa"/>
            <w:vMerge w:val="restart"/>
            <w:shd w:val="clear" w:color="auto" w:fill="auto"/>
            <w:vAlign w:val="center"/>
          </w:tcPr>
          <w:p w14:paraId="4B7790E4" w14:textId="77777777" w:rsidR="000F790C" w:rsidRPr="00270471" w:rsidRDefault="000F790C" w:rsidP="007A4DDE">
            <w:pPr>
              <w:jc w:val="center"/>
              <w:rPr>
                <w:sz w:val="20"/>
                <w:szCs w:val="20"/>
              </w:rPr>
            </w:pPr>
            <w:r w:rsidRPr="00270471">
              <w:rPr>
                <w:sz w:val="20"/>
                <w:szCs w:val="20"/>
              </w:rPr>
              <w:t> </w:t>
            </w:r>
          </w:p>
          <w:p w14:paraId="44FE653A" w14:textId="77777777" w:rsidR="000F790C" w:rsidRPr="00270471" w:rsidRDefault="000F790C" w:rsidP="007A4DDE">
            <w:pPr>
              <w:jc w:val="center"/>
              <w:rPr>
                <w:sz w:val="20"/>
                <w:szCs w:val="20"/>
              </w:rPr>
            </w:pPr>
            <w:r w:rsidRPr="00270471">
              <w:rPr>
                <w:sz w:val="20"/>
                <w:szCs w:val="20"/>
              </w:rPr>
              <w:t> </w:t>
            </w:r>
          </w:p>
        </w:tc>
      </w:tr>
      <w:tr w:rsidR="000F790C" w:rsidRPr="00270471" w14:paraId="5B8F7D9B" w14:textId="77777777" w:rsidTr="007A4DDE">
        <w:trPr>
          <w:gridAfter w:val="1"/>
          <w:wAfter w:w="37" w:type="dxa"/>
          <w:cantSplit/>
          <w:trHeight w:val="423"/>
          <w:jc w:val="center"/>
        </w:trPr>
        <w:tc>
          <w:tcPr>
            <w:tcW w:w="1685" w:type="dxa"/>
            <w:vMerge/>
            <w:textDirection w:val="btLr"/>
            <w:vAlign w:val="center"/>
          </w:tcPr>
          <w:p w14:paraId="7B65AFF8" w14:textId="77777777" w:rsidR="000F790C" w:rsidRPr="00270471" w:rsidRDefault="000F790C" w:rsidP="007A4DDE">
            <w:pPr>
              <w:ind w:left="113" w:right="113"/>
              <w:jc w:val="center"/>
              <w:rPr>
                <w:b/>
                <w:sz w:val="20"/>
                <w:szCs w:val="20"/>
              </w:rPr>
            </w:pPr>
          </w:p>
        </w:tc>
        <w:tc>
          <w:tcPr>
            <w:tcW w:w="392" w:type="dxa"/>
            <w:shd w:val="clear" w:color="auto" w:fill="auto"/>
            <w:vAlign w:val="center"/>
            <w:hideMark/>
          </w:tcPr>
          <w:p w14:paraId="071CB7E8" w14:textId="77777777" w:rsidR="000F790C" w:rsidRPr="00270471" w:rsidRDefault="000F790C" w:rsidP="007A4DDE">
            <w:pPr>
              <w:jc w:val="center"/>
              <w:rPr>
                <w:sz w:val="20"/>
                <w:szCs w:val="20"/>
              </w:rPr>
            </w:pPr>
            <w:r w:rsidRPr="00270471">
              <w:rPr>
                <w:sz w:val="20"/>
                <w:szCs w:val="20"/>
              </w:rPr>
              <w:t>2</w:t>
            </w:r>
          </w:p>
        </w:tc>
        <w:tc>
          <w:tcPr>
            <w:tcW w:w="425" w:type="dxa"/>
            <w:shd w:val="clear" w:color="auto" w:fill="auto"/>
            <w:vAlign w:val="center"/>
            <w:hideMark/>
          </w:tcPr>
          <w:p w14:paraId="73C7E7AA" w14:textId="77777777" w:rsidR="000F790C" w:rsidRPr="00270471" w:rsidRDefault="000F790C" w:rsidP="007A4DDE">
            <w:pPr>
              <w:jc w:val="center"/>
              <w:rPr>
                <w:sz w:val="20"/>
                <w:szCs w:val="20"/>
              </w:rPr>
            </w:pPr>
            <w:r w:rsidRPr="00270471">
              <w:rPr>
                <w:sz w:val="20"/>
                <w:szCs w:val="20"/>
              </w:rPr>
              <w:t>5</w:t>
            </w:r>
          </w:p>
        </w:tc>
        <w:tc>
          <w:tcPr>
            <w:tcW w:w="426" w:type="dxa"/>
            <w:shd w:val="clear" w:color="auto" w:fill="auto"/>
            <w:vAlign w:val="center"/>
            <w:hideMark/>
          </w:tcPr>
          <w:p w14:paraId="570F614A" w14:textId="77777777" w:rsidR="000F790C" w:rsidRPr="00270471" w:rsidRDefault="000F790C" w:rsidP="007A4DDE">
            <w:pPr>
              <w:jc w:val="center"/>
              <w:rPr>
                <w:sz w:val="20"/>
                <w:szCs w:val="20"/>
              </w:rPr>
            </w:pPr>
            <w:r w:rsidRPr="00270471">
              <w:rPr>
                <w:sz w:val="20"/>
                <w:szCs w:val="20"/>
              </w:rPr>
              <w:t>2</w:t>
            </w:r>
          </w:p>
        </w:tc>
        <w:tc>
          <w:tcPr>
            <w:tcW w:w="567" w:type="dxa"/>
            <w:shd w:val="clear" w:color="auto" w:fill="auto"/>
            <w:vAlign w:val="center"/>
            <w:hideMark/>
          </w:tcPr>
          <w:p w14:paraId="04142988" w14:textId="77777777" w:rsidR="000F790C" w:rsidRPr="00270471" w:rsidRDefault="000F790C" w:rsidP="007A4DDE">
            <w:pPr>
              <w:jc w:val="center"/>
              <w:rPr>
                <w:sz w:val="20"/>
                <w:szCs w:val="20"/>
              </w:rPr>
            </w:pPr>
            <w:r w:rsidRPr="00270471">
              <w:rPr>
                <w:sz w:val="20"/>
                <w:szCs w:val="20"/>
              </w:rPr>
              <w:t>5</w:t>
            </w:r>
          </w:p>
        </w:tc>
        <w:tc>
          <w:tcPr>
            <w:tcW w:w="425" w:type="dxa"/>
            <w:shd w:val="clear" w:color="auto" w:fill="auto"/>
            <w:vAlign w:val="center"/>
            <w:hideMark/>
          </w:tcPr>
          <w:p w14:paraId="1489EB20" w14:textId="77777777" w:rsidR="000F790C" w:rsidRPr="00270471" w:rsidRDefault="000F790C" w:rsidP="007A4DDE">
            <w:pPr>
              <w:jc w:val="center"/>
              <w:rPr>
                <w:sz w:val="20"/>
                <w:szCs w:val="20"/>
              </w:rPr>
            </w:pPr>
            <w:r w:rsidRPr="00270471">
              <w:rPr>
                <w:sz w:val="20"/>
                <w:szCs w:val="20"/>
              </w:rPr>
              <w:t>5</w:t>
            </w:r>
          </w:p>
        </w:tc>
        <w:tc>
          <w:tcPr>
            <w:tcW w:w="567" w:type="dxa"/>
            <w:shd w:val="clear" w:color="auto" w:fill="auto"/>
            <w:vAlign w:val="center"/>
            <w:hideMark/>
          </w:tcPr>
          <w:p w14:paraId="0A0DDE41" w14:textId="77777777" w:rsidR="000F790C" w:rsidRPr="00270471" w:rsidRDefault="000F790C" w:rsidP="007A4DDE">
            <w:pPr>
              <w:jc w:val="center"/>
              <w:rPr>
                <w:sz w:val="20"/>
                <w:szCs w:val="20"/>
              </w:rPr>
            </w:pPr>
            <w:r w:rsidRPr="00270471">
              <w:rPr>
                <w:sz w:val="20"/>
                <w:szCs w:val="20"/>
              </w:rPr>
              <w:t>2</w:t>
            </w:r>
          </w:p>
        </w:tc>
        <w:tc>
          <w:tcPr>
            <w:tcW w:w="567" w:type="dxa"/>
            <w:shd w:val="clear" w:color="auto" w:fill="auto"/>
            <w:vAlign w:val="center"/>
            <w:hideMark/>
          </w:tcPr>
          <w:p w14:paraId="51141CDC" w14:textId="77777777" w:rsidR="000F790C" w:rsidRPr="00270471" w:rsidRDefault="000F790C" w:rsidP="007A4DDE">
            <w:pPr>
              <w:jc w:val="center"/>
              <w:rPr>
                <w:sz w:val="20"/>
                <w:szCs w:val="20"/>
              </w:rPr>
            </w:pPr>
            <w:r w:rsidRPr="00270471">
              <w:rPr>
                <w:sz w:val="20"/>
                <w:szCs w:val="20"/>
              </w:rPr>
              <w:t>2</w:t>
            </w:r>
          </w:p>
        </w:tc>
        <w:tc>
          <w:tcPr>
            <w:tcW w:w="567" w:type="dxa"/>
            <w:shd w:val="clear" w:color="auto" w:fill="auto"/>
            <w:vAlign w:val="center"/>
            <w:hideMark/>
          </w:tcPr>
          <w:p w14:paraId="0BA3F513" w14:textId="77777777" w:rsidR="000F790C" w:rsidRPr="00270471" w:rsidRDefault="000F790C" w:rsidP="007A4DDE">
            <w:pPr>
              <w:jc w:val="center"/>
              <w:rPr>
                <w:sz w:val="20"/>
                <w:szCs w:val="20"/>
              </w:rPr>
            </w:pPr>
            <w:r w:rsidRPr="00270471">
              <w:rPr>
                <w:sz w:val="20"/>
                <w:szCs w:val="20"/>
              </w:rPr>
              <w:t>5</w:t>
            </w:r>
          </w:p>
        </w:tc>
        <w:tc>
          <w:tcPr>
            <w:tcW w:w="567" w:type="dxa"/>
            <w:shd w:val="clear" w:color="auto" w:fill="auto"/>
            <w:vAlign w:val="center"/>
            <w:hideMark/>
          </w:tcPr>
          <w:p w14:paraId="2BFD8284" w14:textId="77777777" w:rsidR="000F790C" w:rsidRPr="00270471" w:rsidRDefault="000F790C" w:rsidP="007A4DDE">
            <w:pPr>
              <w:jc w:val="center"/>
              <w:rPr>
                <w:sz w:val="20"/>
                <w:szCs w:val="20"/>
              </w:rPr>
            </w:pPr>
            <w:r w:rsidRPr="00270471">
              <w:rPr>
                <w:sz w:val="20"/>
                <w:szCs w:val="20"/>
              </w:rPr>
              <w:t>2</w:t>
            </w:r>
          </w:p>
        </w:tc>
        <w:tc>
          <w:tcPr>
            <w:tcW w:w="565" w:type="dxa"/>
            <w:shd w:val="clear" w:color="auto" w:fill="auto"/>
            <w:vAlign w:val="center"/>
            <w:hideMark/>
          </w:tcPr>
          <w:p w14:paraId="3784C6AA" w14:textId="77777777" w:rsidR="000F790C" w:rsidRPr="00270471" w:rsidRDefault="000F790C" w:rsidP="007A4DDE">
            <w:pPr>
              <w:jc w:val="center"/>
              <w:rPr>
                <w:sz w:val="20"/>
                <w:szCs w:val="20"/>
              </w:rPr>
            </w:pPr>
            <w:r w:rsidRPr="00270471">
              <w:rPr>
                <w:sz w:val="20"/>
                <w:szCs w:val="20"/>
              </w:rPr>
              <w:t>2</w:t>
            </w:r>
          </w:p>
        </w:tc>
        <w:tc>
          <w:tcPr>
            <w:tcW w:w="567" w:type="dxa"/>
            <w:shd w:val="clear" w:color="auto" w:fill="auto"/>
            <w:vAlign w:val="center"/>
            <w:hideMark/>
          </w:tcPr>
          <w:p w14:paraId="7BC630E2" w14:textId="77777777" w:rsidR="000F790C" w:rsidRPr="00270471" w:rsidRDefault="000F790C" w:rsidP="007A4DDE">
            <w:pPr>
              <w:jc w:val="center"/>
              <w:rPr>
                <w:sz w:val="20"/>
                <w:szCs w:val="20"/>
              </w:rPr>
            </w:pPr>
            <w:r w:rsidRPr="00270471">
              <w:rPr>
                <w:sz w:val="20"/>
                <w:szCs w:val="20"/>
              </w:rPr>
              <w:t>5</w:t>
            </w:r>
          </w:p>
        </w:tc>
        <w:tc>
          <w:tcPr>
            <w:tcW w:w="567" w:type="dxa"/>
            <w:shd w:val="clear" w:color="auto" w:fill="auto"/>
            <w:vAlign w:val="center"/>
            <w:hideMark/>
          </w:tcPr>
          <w:p w14:paraId="7D4E5917" w14:textId="77777777" w:rsidR="000F790C" w:rsidRPr="00270471" w:rsidRDefault="000F790C" w:rsidP="007A4DDE">
            <w:pPr>
              <w:jc w:val="center"/>
              <w:rPr>
                <w:sz w:val="20"/>
                <w:szCs w:val="20"/>
              </w:rPr>
            </w:pPr>
            <w:r w:rsidRPr="00270471">
              <w:rPr>
                <w:sz w:val="20"/>
                <w:szCs w:val="20"/>
              </w:rPr>
              <w:t>2</w:t>
            </w:r>
          </w:p>
        </w:tc>
        <w:tc>
          <w:tcPr>
            <w:tcW w:w="567" w:type="dxa"/>
            <w:shd w:val="clear" w:color="auto" w:fill="auto"/>
            <w:vAlign w:val="center"/>
            <w:hideMark/>
          </w:tcPr>
          <w:p w14:paraId="41BCC576" w14:textId="77777777" w:rsidR="000F790C" w:rsidRPr="00270471" w:rsidRDefault="000F790C" w:rsidP="007A4DDE">
            <w:pPr>
              <w:jc w:val="center"/>
              <w:rPr>
                <w:sz w:val="20"/>
                <w:szCs w:val="20"/>
              </w:rPr>
            </w:pPr>
            <w:r w:rsidRPr="00270471">
              <w:rPr>
                <w:sz w:val="20"/>
                <w:szCs w:val="20"/>
              </w:rPr>
              <w:t>2</w:t>
            </w:r>
          </w:p>
        </w:tc>
        <w:tc>
          <w:tcPr>
            <w:tcW w:w="672" w:type="dxa"/>
            <w:shd w:val="clear" w:color="auto" w:fill="auto"/>
            <w:vAlign w:val="center"/>
            <w:hideMark/>
          </w:tcPr>
          <w:p w14:paraId="01F00E52" w14:textId="77777777" w:rsidR="000F790C" w:rsidRPr="00270471" w:rsidRDefault="000F790C" w:rsidP="007A4DDE">
            <w:pPr>
              <w:jc w:val="center"/>
              <w:rPr>
                <w:sz w:val="20"/>
                <w:szCs w:val="20"/>
              </w:rPr>
            </w:pPr>
            <w:r w:rsidRPr="00270471">
              <w:rPr>
                <w:sz w:val="20"/>
                <w:szCs w:val="20"/>
              </w:rPr>
              <w:t>2</w:t>
            </w:r>
          </w:p>
        </w:tc>
        <w:tc>
          <w:tcPr>
            <w:tcW w:w="553" w:type="dxa"/>
            <w:vMerge/>
            <w:shd w:val="clear" w:color="auto" w:fill="auto"/>
            <w:vAlign w:val="center"/>
            <w:hideMark/>
          </w:tcPr>
          <w:p w14:paraId="71621A15" w14:textId="77777777" w:rsidR="000F790C" w:rsidRPr="00270471" w:rsidRDefault="000F790C" w:rsidP="007A4DDE">
            <w:pPr>
              <w:jc w:val="center"/>
              <w:rPr>
                <w:sz w:val="20"/>
                <w:szCs w:val="20"/>
              </w:rPr>
            </w:pPr>
          </w:p>
        </w:tc>
      </w:tr>
      <w:tr w:rsidR="000F790C" w:rsidRPr="00270471" w14:paraId="30D400FA" w14:textId="77777777" w:rsidTr="007A4DDE">
        <w:trPr>
          <w:gridAfter w:val="1"/>
          <w:wAfter w:w="37" w:type="dxa"/>
          <w:cantSplit/>
          <w:trHeight w:val="1134"/>
          <w:jc w:val="center"/>
        </w:trPr>
        <w:tc>
          <w:tcPr>
            <w:tcW w:w="1685" w:type="dxa"/>
            <w:vMerge/>
            <w:textDirection w:val="btLr"/>
            <w:vAlign w:val="center"/>
          </w:tcPr>
          <w:p w14:paraId="2AD29C52" w14:textId="77777777" w:rsidR="000F790C" w:rsidRPr="00270471" w:rsidRDefault="000F790C" w:rsidP="007A4DDE">
            <w:pPr>
              <w:ind w:left="113" w:right="113"/>
              <w:jc w:val="center"/>
              <w:rPr>
                <w:b/>
                <w:sz w:val="20"/>
                <w:szCs w:val="20"/>
              </w:rPr>
            </w:pPr>
          </w:p>
        </w:tc>
        <w:tc>
          <w:tcPr>
            <w:tcW w:w="7441" w:type="dxa"/>
            <w:gridSpan w:val="14"/>
            <w:shd w:val="clear" w:color="auto" w:fill="auto"/>
            <w:vAlign w:val="center"/>
          </w:tcPr>
          <w:p w14:paraId="6CC3B6AD" w14:textId="77777777" w:rsidR="000F790C" w:rsidRPr="00270471" w:rsidRDefault="000F790C" w:rsidP="007A4DDE">
            <w:pPr>
              <w:ind w:left="29"/>
              <w:rPr>
                <w:i/>
                <w:sz w:val="20"/>
                <w:szCs w:val="20"/>
              </w:rPr>
            </w:pPr>
            <w:r w:rsidRPr="00270471">
              <w:rPr>
                <w:i/>
                <w:sz w:val="20"/>
                <w:szCs w:val="20"/>
              </w:rPr>
              <w:t>Оцінювання кожного заняття здійснюється відповідно до складності матеріалу:</w:t>
            </w:r>
          </w:p>
          <w:p w14:paraId="2B43F03A" w14:textId="77777777" w:rsidR="000F790C" w:rsidRPr="00270471" w:rsidRDefault="000F790C" w:rsidP="007A4DDE">
            <w:pPr>
              <w:ind w:left="29"/>
              <w:rPr>
                <w:sz w:val="20"/>
                <w:szCs w:val="20"/>
              </w:rPr>
            </w:pPr>
            <w:r w:rsidRPr="00270471">
              <w:rPr>
                <w:b/>
                <w:bCs/>
                <w:sz w:val="20"/>
                <w:szCs w:val="20"/>
              </w:rPr>
              <w:t>Теми, що оцінюються у 2 бали:</w:t>
            </w:r>
          </w:p>
          <w:p w14:paraId="6863B1C4" w14:textId="77777777" w:rsidR="000F790C" w:rsidRPr="00270471" w:rsidRDefault="000F790C" w:rsidP="000F790C">
            <w:pPr>
              <w:widowControl/>
              <w:numPr>
                <w:ilvl w:val="0"/>
                <w:numId w:val="2"/>
              </w:numPr>
              <w:autoSpaceDE/>
              <w:autoSpaceDN/>
              <w:rPr>
                <w:sz w:val="20"/>
                <w:szCs w:val="20"/>
              </w:rPr>
            </w:pPr>
            <w:r w:rsidRPr="00270471">
              <w:rPr>
                <w:sz w:val="20"/>
                <w:szCs w:val="20"/>
              </w:rPr>
              <w:t>Відповіді на запитання викладача та участь в обговоренні (1 бал).</w:t>
            </w:r>
          </w:p>
          <w:p w14:paraId="53A79E18" w14:textId="77777777" w:rsidR="000F790C" w:rsidRPr="00270471" w:rsidRDefault="000F790C" w:rsidP="000F790C">
            <w:pPr>
              <w:widowControl/>
              <w:numPr>
                <w:ilvl w:val="0"/>
                <w:numId w:val="2"/>
              </w:numPr>
              <w:autoSpaceDE/>
              <w:autoSpaceDN/>
              <w:rPr>
                <w:sz w:val="20"/>
                <w:szCs w:val="20"/>
              </w:rPr>
            </w:pPr>
            <w:r w:rsidRPr="00270471">
              <w:rPr>
                <w:sz w:val="20"/>
                <w:szCs w:val="20"/>
              </w:rPr>
              <w:t>Виконання індивідуальних або групових завдань на занятті (1 бал).</w:t>
            </w:r>
          </w:p>
          <w:p w14:paraId="6068DC27" w14:textId="77777777" w:rsidR="000F790C" w:rsidRPr="00270471" w:rsidRDefault="000F790C" w:rsidP="007A4DDE">
            <w:pPr>
              <w:ind w:left="29"/>
              <w:rPr>
                <w:sz w:val="20"/>
                <w:szCs w:val="20"/>
              </w:rPr>
            </w:pPr>
            <w:r w:rsidRPr="00270471">
              <w:rPr>
                <w:b/>
                <w:bCs/>
                <w:sz w:val="20"/>
                <w:szCs w:val="20"/>
              </w:rPr>
              <w:t>Теми, що оцінюються у 5 балів:</w:t>
            </w:r>
          </w:p>
          <w:p w14:paraId="31D2B16A" w14:textId="77777777" w:rsidR="000F790C" w:rsidRPr="00270471" w:rsidRDefault="000F790C" w:rsidP="000F790C">
            <w:pPr>
              <w:widowControl/>
              <w:numPr>
                <w:ilvl w:val="0"/>
                <w:numId w:val="3"/>
              </w:numPr>
              <w:autoSpaceDE/>
              <w:autoSpaceDN/>
              <w:rPr>
                <w:sz w:val="20"/>
                <w:szCs w:val="20"/>
              </w:rPr>
            </w:pPr>
            <w:r w:rsidRPr="00270471">
              <w:rPr>
                <w:sz w:val="20"/>
                <w:szCs w:val="20"/>
              </w:rPr>
              <w:t>Відповіді на запитання викладача та активна участь в обговоренні (1 бал).</w:t>
            </w:r>
          </w:p>
          <w:p w14:paraId="7AED02E6" w14:textId="77777777" w:rsidR="000F790C" w:rsidRPr="00270471" w:rsidRDefault="000F790C" w:rsidP="000F790C">
            <w:pPr>
              <w:widowControl/>
              <w:numPr>
                <w:ilvl w:val="0"/>
                <w:numId w:val="3"/>
              </w:numPr>
              <w:autoSpaceDE/>
              <w:autoSpaceDN/>
              <w:rPr>
                <w:sz w:val="20"/>
                <w:szCs w:val="20"/>
              </w:rPr>
            </w:pPr>
            <w:r w:rsidRPr="00270471">
              <w:rPr>
                <w:sz w:val="20"/>
                <w:szCs w:val="20"/>
              </w:rPr>
              <w:t>Виконання індивідуальних або групових аналітичних завдань (2 бали).</w:t>
            </w:r>
          </w:p>
          <w:p w14:paraId="71953820" w14:textId="77777777" w:rsidR="000F790C" w:rsidRPr="00270471" w:rsidRDefault="000F790C" w:rsidP="000F790C">
            <w:pPr>
              <w:widowControl/>
              <w:numPr>
                <w:ilvl w:val="0"/>
                <w:numId w:val="3"/>
              </w:numPr>
              <w:autoSpaceDE/>
              <w:autoSpaceDN/>
              <w:rPr>
                <w:sz w:val="20"/>
                <w:szCs w:val="20"/>
              </w:rPr>
            </w:pPr>
            <w:r w:rsidRPr="00270471">
              <w:rPr>
                <w:sz w:val="20"/>
                <w:szCs w:val="20"/>
              </w:rPr>
              <w:t>Презентація результатів роботи або розбір кейсу (2 бали).</w:t>
            </w:r>
          </w:p>
        </w:tc>
        <w:tc>
          <w:tcPr>
            <w:tcW w:w="553" w:type="dxa"/>
            <w:vMerge/>
            <w:shd w:val="clear" w:color="auto" w:fill="auto"/>
            <w:vAlign w:val="center"/>
          </w:tcPr>
          <w:p w14:paraId="04970629" w14:textId="77777777" w:rsidR="000F790C" w:rsidRPr="00270471" w:rsidRDefault="000F790C" w:rsidP="007A4DDE">
            <w:pPr>
              <w:jc w:val="center"/>
              <w:rPr>
                <w:sz w:val="20"/>
                <w:szCs w:val="20"/>
              </w:rPr>
            </w:pPr>
          </w:p>
        </w:tc>
      </w:tr>
      <w:tr w:rsidR="000F790C" w:rsidRPr="00270471" w14:paraId="522128B0" w14:textId="77777777" w:rsidTr="007A4DDE">
        <w:trPr>
          <w:gridAfter w:val="1"/>
          <w:wAfter w:w="37" w:type="dxa"/>
          <w:cantSplit/>
          <w:trHeight w:val="373"/>
          <w:jc w:val="center"/>
        </w:trPr>
        <w:tc>
          <w:tcPr>
            <w:tcW w:w="1685" w:type="dxa"/>
            <w:vMerge w:val="restart"/>
            <w:vAlign w:val="center"/>
          </w:tcPr>
          <w:p w14:paraId="5036457F" w14:textId="77777777" w:rsidR="000F790C" w:rsidRPr="00270471" w:rsidRDefault="000F790C" w:rsidP="007A4DDE">
            <w:pPr>
              <w:jc w:val="center"/>
              <w:rPr>
                <w:b/>
                <w:sz w:val="20"/>
                <w:szCs w:val="20"/>
              </w:rPr>
            </w:pPr>
            <w:r w:rsidRPr="00270471">
              <w:rPr>
                <w:b/>
                <w:sz w:val="20"/>
                <w:szCs w:val="20"/>
              </w:rPr>
              <w:t>СРС</w:t>
            </w:r>
            <w:r>
              <w:rPr>
                <w:b/>
                <w:sz w:val="20"/>
                <w:szCs w:val="20"/>
              </w:rPr>
              <w:t xml:space="preserve"> (2)</w:t>
            </w:r>
          </w:p>
        </w:tc>
        <w:tc>
          <w:tcPr>
            <w:tcW w:w="7441" w:type="dxa"/>
            <w:gridSpan w:val="14"/>
            <w:shd w:val="clear" w:color="auto" w:fill="auto"/>
            <w:vAlign w:val="center"/>
          </w:tcPr>
          <w:p w14:paraId="4D14E856" w14:textId="77777777" w:rsidR="000F790C" w:rsidRPr="00270471" w:rsidRDefault="000F790C" w:rsidP="007A4DDE">
            <w:pPr>
              <w:jc w:val="center"/>
              <w:rPr>
                <w:sz w:val="20"/>
                <w:szCs w:val="20"/>
              </w:rPr>
            </w:pPr>
            <w:r w:rsidRPr="00270471">
              <w:rPr>
                <w:i/>
                <w:sz w:val="20"/>
                <w:szCs w:val="20"/>
              </w:rPr>
              <w:t>Кількість балів</w:t>
            </w:r>
          </w:p>
        </w:tc>
        <w:tc>
          <w:tcPr>
            <w:tcW w:w="553" w:type="dxa"/>
            <w:vMerge/>
            <w:shd w:val="clear" w:color="auto" w:fill="auto"/>
            <w:vAlign w:val="center"/>
          </w:tcPr>
          <w:p w14:paraId="362204DB" w14:textId="77777777" w:rsidR="000F790C" w:rsidRPr="00270471" w:rsidRDefault="000F790C" w:rsidP="007A4DDE">
            <w:pPr>
              <w:jc w:val="center"/>
              <w:rPr>
                <w:sz w:val="20"/>
                <w:szCs w:val="20"/>
              </w:rPr>
            </w:pPr>
          </w:p>
        </w:tc>
      </w:tr>
      <w:tr w:rsidR="000F790C" w:rsidRPr="00270471" w14:paraId="46D1F34E" w14:textId="77777777" w:rsidTr="007A4DDE">
        <w:trPr>
          <w:gridAfter w:val="1"/>
          <w:wAfter w:w="37" w:type="dxa"/>
          <w:cantSplit/>
          <w:trHeight w:val="423"/>
          <w:jc w:val="center"/>
        </w:trPr>
        <w:tc>
          <w:tcPr>
            <w:tcW w:w="1685" w:type="dxa"/>
            <w:vMerge/>
            <w:textDirection w:val="btLr"/>
            <w:vAlign w:val="center"/>
          </w:tcPr>
          <w:p w14:paraId="5D22CDB0" w14:textId="77777777" w:rsidR="000F790C" w:rsidRPr="00270471" w:rsidRDefault="000F790C" w:rsidP="007A4DDE">
            <w:pPr>
              <w:ind w:left="113" w:right="113"/>
              <w:jc w:val="center"/>
              <w:rPr>
                <w:b/>
                <w:sz w:val="20"/>
                <w:szCs w:val="20"/>
              </w:rPr>
            </w:pPr>
          </w:p>
        </w:tc>
        <w:tc>
          <w:tcPr>
            <w:tcW w:w="392" w:type="dxa"/>
            <w:shd w:val="clear" w:color="auto" w:fill="auto"/>
            <w:vAlign w:val="center"/>
            <w:hideMark/>
          </w:tcPr>
          <w:p w14:paraId="1B39CC68" w14:textId="77777777" w:rsidR="000F790C" w:rsidRPr="00270471" w:rsidRDefault="000F790C" w:rsidP="007A4DDE">
            <w:pPr>
              <w:jc w:val="center"/>
              <w:rPr>
                <w:sz w:val="20"/>
                <w:szCs w:val="20"/>
              </w:rPr>
            </w:pPr>
            <w:r w:rsidRPr="00270471">
              <w:rPr>
                <w:sz w:val="20"/>
                <w:szCs w:val="20"/>
              </w:rPr>
              <w:t>4</w:t>
            </w:r>
          </w:p>
        </w:tc>
        <w:tc>
          <w:tcPr>
            <w:tcW w:w="425" w:type="dxa"/>
            <w:shd w:val="clear" w:color="auto" w:fill="auto"/>
            <w:vAlign w:val="center"/>
            <w:hideMark/>
          </w:tcPr>
          <w:p w14:paraId="136361BD" w14:textId="77777777" w:rsidR="000F790C" w:rsidRPr="00270471" w:rsidRDefault="000F790C" w:rsidP="007A4DDE">
            <w:pPr>
              <w:ind w:left="29"/>
              <w:jc w:val="center"/>
              <w:rPr>
                <w:sz w:val="20"/>
                <w:szCs w:val="20"/>
              </w:rPr>
            </w:pPr>
            <w:r w:rsidRPr="00270471">
              <w:rPr>
                <w:sz w:val="20"/>
                <w:szCs w:val="20"/>
              </w:rPr>
              <w:t>2</w:t>
            </w:r>
          </w:p>
        </w:tc>
        <w:tc>
          <w:tcPr>
            <w:tcW w:w="426" w:type="dxa"/>
            <w:shd w:val="clear" w:color="auto" w:fill="auto"/>
            <w:vAlign w:val="center"/>
            <w:hideMark/>
          </w:tcPr>
          <w:p w14:paraId="66A94CBA" w14:textId="77777777" w:rsidR="000F790C" w:rsidRPr="00270471" w:rsidRDefault="000F790C" w:rsidP="007A4DDE">
            <w:pPr>
              <w:jc w:val="center"/>
              <w:rPr>
                <w:sz w:val="20"/>
                <w:szCs w:val="20"/>
              </w:rPr>
            </w:pPr>
            <w:r w:rsidRPr="00270471">
              <w:rPr>
                <w:sz w:val="20"/>
                <w:szCs w:val="20"/>
              </w:rPr>
              <w:t>4</w:t>
            </w:r>
          </w:p>
        </w:tc>
        <w:tc>
          <w:tcPr>
            <w:tcW w:w="567" w:type="dxa"/>
            <w:shd w:val="clear" w:color="auto" w:fill="auto"/>
            <w:vAlign w:val="center"/>
            <w:hideMark/>
          </w:tcPr>
          <w:p w14:paraId="07F156D6" w14:textId="77777777" w:rsidR="000F790C" w:rsidRPr="00270471" w:rsidRDefault="000F790C" w:rsidP="007A4DDE">
            <w:pPr>
              <w:jc w:val="center"/>
              <w:rPr>
                <w:sz w:val="20"/>
                <w:szCs w:val="20"/>
              </w:rPr>
            </w:pPr>
            <w:r w:rsidRPr="00270471">
              <w:rPr>
                <w:sz w:val="20"/>
                <w:szCs w:val="20"/>
              </w:rPr>
              <w:t>2</w:t>
            </w:r>
          </w:p>
        </w:tc>
        <w:tc>
          <w:tcPr>
            <w:tcW w:w="425" w:type="dxa"/>
            <w:shd w:val="clear" w:color="auto" w:fill="auto"/>
            <w:vAlign w:val="center"/>
            <w:hideMark/>
          </w:tcPr>
          <w:p w14:paraId="509D0C5C" w14:textId="77777777" w:rsidR="000F790C" w:rsidRPr="00270471" w:rsidRDefault="000F790C" w:rsidP="007A4DDE">
            <w:pPr>
              <w:jc w:val="center"/>
              <w:rPr>
                <w:sz w:val="20"/>
                <w:szCs w:val="20"/>
              </w:rPr>
            </w:pPr>
            <w:r w:rsidRPr="00270471">
              <w:rPr>
                <w:sz w:val="20"/>
                <w:szCs w:val="20"/>
              </w:rPr>
              <w:t>2</w:t>
            </w:r>
          </w:p>
        </w:tc>
        <w:tc>
          <w:tcPr>
            <w:tcW w:w="567" w:type="dxa"/>
            <w:shd w:val="clear" w:color="auto" w:fill="auto"/>
            <w:vAlign w:val="center"/>
            <w:hideMark/>
          </w:tcPr>
          <w:p w14:paraId="33EFFD3D" w14:textId="77777777" w:rsidR="000F790C" w:rsidRPr="00270471" w:rsidRDefault="000F790C" w:rsidP="007A4DDE">
            <w:pPr>
              <w:jc w:val="center"/>
              <w:rPr>
                <w:sz w:val="20"/>
                <w:szCs w:val="20"/>
              </w:rPr>
            </w:pPr>
            <w:r w:rsidRPr="00270471">
              <w:rPr>
                <w:sz w:val="20"/>
                <w:szCs w:val="20"/>
              </w:rPr>
              <w:t>4</w:t>
            </w:r>
          </w:p>
        </w:tc>
        <w:tc>
          <w:tcPr>
            <w:tcW w:w="567" w:type="dxa"/>
            <w:shd w:val="clear" w:color="auto" w:fill="auto"/>
            <w:vAlign w:val="center"/>
            <w:hideMark/>
          </w:tcPr>
          <w:p w14:paraId="18D2E282" w14:textId="77777777" w:rsidR="000F790C" w:rsidRPr="00270471" w:rsidRDefault="000F790C" w:rsidP="007A4DDE">
            <w:pPr>
              <w:jc w:val="center"/>
              <w:rPr>
                <w:sz w:val="20"/>
                <w:szCs w:val="20"/>
              </w:rPr>
            </w:pPr>
            <w:r w:rsidRPr="00270471">
              <w:rPr>
                <w:sz w:val="20"/>
                <w:szCs w:val="20"/>
              </w:rPr>
              <w:t>2</w:t>
            </w:r>
          </w:p>
        </w:tc>
        <w:tc>
          <w:tcPr>
            <w:tcW w:w="567" w:type="dxa"/>
            <w:shd w:val="clear" w:color="auto" w:fill="auto"/>
            <w:vAlign w:val="center"/>
            <w:hideMark/>
          </w:tcPr>
          <w:p w14:paraId="6D48446E" w14:textId="77777777" w:rsidR="000F790C" w:rsidRPr="00270471" w:rsidRDefault="000F790C" w:rsidP="007A4DDE">
            <w:pPr>
              <w:jc w:val="center"/>
              <w:rPr>
                <w:sz w:val="20"/>
                <w:szCs w:val="20"/>
              </w:rPr>
            </w:pPr>
            <w:r w:rsidRPr="00270471">
              <w:rPr>
                <w:sz w:val="20"/>
                <w:szCs w:val="20"/>
              </w:rPr>
              <w:t>4</w:t>
            </w:r>
          </w:p>
        </w:tc>
        <w:tc>
          <w:tcPr>
            <w:tcW w:w="567" w:type="dxa"/>
            <w:shd w:val="clear" w:color="auto" w:fill="auto"/>
            <w:vAlign w:val="center"/>
            <w:hideMark/>
          </w:tcPr>
          <w:p w14:paraId="08761A70" w14:textId="77777777" w:rsidR="000F790C" w:rsidRPr="00270471" w:rsidRDefault="000F790C" w:rsidP="007A4DDE">
            <w:pPr>
              <w:jc w:val="center"/>
              <w:rPr>
                <w:sz w:val="20"/>
                <w:szCs w:val="20"/>
              </w:rPr>
            </w:pPr>
            <w:r w:rsidRPr="00270471">
              <w:rPr>
                <w:sz w:val="20"/>
                <w:szCs w:val="20"/>
              </w:rPr>
              <w:t>4</w:t>
            </w:r>
          </w:p>
        </w:tc>
        <w:tc>
          <w:tcPr>
            <w:tcW w:w="565" w:type="dxa"/>
            <w:shd w:val="clear" w:color="auto" w:fill="auto"/>
            <w:vAlign w:val="center"/>
            <w:hideMark/>
          </w:tcPr>
          <w:p w14:paraId="35E0F283" w14:textId="77777777" w:rsidR="000F790C" w:rsidRPr="00270471" w:rsidRDefault="000F790C" w:rsidP="007A4DDE">
            <w:pPr>
              <w:jc w:val="center"/>
              <w:rPr>
                <w:sz w:val="20"/>
                <w:szCs w:val="20"/>
              </w:rPr>
            </w:pPr>
            <w:r w:rsidRPr="00270471">
              <w:rPr>
                <w:sz w:val="20"/>
                <w:szCs w:val="20"/>
              </w:rPr>
              <w:t>4</w:t>
            </w:r>
          </w:p>
        </w:tc>
        <w:tc>
          <w:tcPr>
            <w:tcW w:w="567" w:type="dxa"/>
            <w:shd w:val="clear" w:color="auto" w:fill="auto"/>
            <w:vAlign w:val="center"/>
            <w:hideMark/>
          </w:tcPr>
          <w:p w14:paraId="11C44B6F" w14:textId="77777777" w:rsidR="000F790C" w:rsidRPr="00270471" w:rsidRDefault="000F790C" w:rsidP="007A4DDE">
            <w:pPr>
              <w:jc w:val="center"/>
              <w:rPr>
                <w:sz w:val="20"/>
                <w:szCs w:val="20"/>
              </w:rPr>
            </w:pPr>
            <w:r w:rsidRPr="00270471">
              <w:rPr>
                <w:sz w:val="20"/>
                <w:szCs w:val="20"/>
              </w:rPr>
              <w:t>2</w:t>
            </w:r>
          </w:p>
        </w:tc>
        <w:tc>
          <w:tcPr>
            <w:tcW w:w="567" w:type="dxa"/>
            <w:shd w:val="clear" w:color="auto" w:fill="auto"/>
            <w:vAlign w:val="center"/>
            <w:hideMark/>
          </w:tcPr>
          <w:p w14:paraId="328E8B83" w14:textId="77777777" w:rsidR="000F790C" w:rsidRPr="00270471" w:rsidRDefault="000F790C" w:rsidP="007A4DDE">
            <w:pPr>
              <w:jc w:val="center"/>
              <w:rPr>
                <w:sz w:val="20"/>
                <w:szCs w:val="20"/>
              </w:rPr>
            </w:pPr>
            <w:r w:rsidRPr="00270471">
              <w:rPr>
                <w:sz w:val="20"/>
                <w:szCs w:val="20"/>
              </w:rPr>
              <w:t>4</w:t>
            </w:r>
          </w:p>
        </w:tc>
        <w:tc>
          <w:tcPr>
            <w:tcW w:w="567" w:type="dxa"/>
            <w:shd w:val="clear" w:color="auto" w:fill="auto"/>
            <w:vAlign w:val="center"/>
            <w:hideMark/>
          </w:tcPr>
          <w:p w14:paraId="218ADE2F" w14:textId="77777777" w:rsidR="000F790C" w:rsidRPr="00270471" w:rsidRDefault="000F790C" w:rsidP="007A4DDE">
            <w:pPr>
              <w:jc w:val="center"/>
              <w:rPr>
                <w:sz w:val="20"/>
                <w:szCs w:val="20"/>
              </w:rPr>
            </w:pPr>
            <w:r w:rsidRPr="00270471">
              <w:rPr>
                <w:sz w:val="20"/>
                <w:szCs w:val="20"/>
              </w:rPr>
              <w:t>4</w:t>
            </w:r>
          </w:p>
        </w:tc>
        <w:tc>
          <w:tcPr>
            <w:tcW w:w="672" w:type="dxa"/>
            <w:shd w:val="clear" w:color="auto" w:fill="auto"/>
            <w:vAlign w:val="center"/>
            <w:hideMark/>
          </w:tcPr>
          <w:p w14:paraId="677A7063" w14:textId="77777777" w:rsidR="000F790C" w:rsidRPr="00270471" w:rsidRDefault="000F790C" w:rsidP="007A4DDE">
            <w:pPr>
              <w:jc w:val="center"/>
              <w:rPr>
                <w:sz w:val="20"/>
                <w:szCs w:val="20"/>
              </w:rPr>
            </w:pPr>
            <w:r w:rsidRPr="00270471">
              <w:rPr>
                <w:sz w:val="20"/>
                <w:szCs w:val="20"/>
              </w:rPr>
              <w:t>4</w:t>
            </w:r>
          </w:p>
        </w:tc>
        <w:tc>
          <w:tcPr>
            <w:tcW w:w="553" w:type="dxa"/>
            <w:vMerge/>
            <w:shd w:val="clear" w:color="auto" w:fill="auto"/>
            <w:vAlign w:val="center"/>
            <w:hideMark/>
          </w:tcPr>
          <w:p w14:paraId="5F367276" w14:textId="77777777" w:rsidR="000F790C" w:rsidRPr="00270471" w:rsidRDefault="000F790C" w:rsidP="007A4DDE">
            <w:pPr>
              <w:jc w:val="center"/>
              <w:rPr>
                <w:sz w:val="20"/>
                <w:szCs w:val="20"/>
              </w:rPr>
            </w:pPr>
          </w:p>
        </w:tc>
      </w:tr>
      <w:tr w:rsidR="000F790C" w:rsidRPr="00270471" w14:paraId="20354E7B" w14:textId="77777777" w:rsidTr="007A4DDE">
        <w:trPr>
          <w:gridAfter w:val="1"/>
          <w:wAfter w:w="37" w:type="dxa"/>
          <w:cantSplit/>
          <w:trHeight w:val="1134"/>
          <w:jc w:val="center"/>
        </w:trPr>
        <w:tc>
          <w:tcPr>
            <w:tcW w:w="1685" w:type="dxa"/>
            <w:vMerge/>
            <w:textDirection w:val="btLr"/>
            <w:vAlign w:val="center"/>
          </w:tcPr>
          <w:p w14:paraId="7F6FDA63" w14:textId="77777777" w:rsidR="000F790C" w:rsidRPr="00270471" w:rsidRDefault="000F790C" w:rsidP="007A4DDE">
            <w:pPr>
              <w:ind w:left="113" w:right="113"/>
              <w:jc w:val="center"/>
              <w:rPr>
                <w:b/>
                <w:sz w:val="20"/>
                <w:szCs w:val="20"/>
              </w:rPr>
            </w:pPr>
          </w:p>
        </w:tc>
        <w:tc>
          <w:tcPr>
            <w:tcW w:w="7441" w:type="dxa"/>
            <w:gridSpan w:val="14"/>
            <w:shd w:val="clear" w:color="auto" w:fill="auto"/>
            <w:vAlign w:val="center"/>
          </w:tcPr>
          <w:p w14:paraId="011A0D1E" w14:textId="77777777" w:rsidR="000F790C" w:rsidRPr="00270471" w:rsidRDefault="000F790C" w:rsidP="007A4DDE">
            <w:pPr>
              <w:ind w:left="29"/>
              <w:rPr>
                <w:i/>
                <w:sz w:val="20"/>
                <w:szCs w:val="20"/>
              </w:rPr>
            </w:pPr>
            <w:r w:rsidRPr="00270471">
              <w:rPr>
                <w:i/>
                <w:sz w:val="20"/>
                <w:szCs w:val="20"/>
              </w:rPr>
              <w:t>Оцінювання СРС залежить від складності завдання та ґрунтується на таких критеріях:</w:t>
            </w:r>
          </w:p>
          <w:p w14:paraId="5F75E2D5" w14:textId="77777777" w:rsidR="000F790C" w:rsidRPr="00270471" w:rsidRDefault="000F790C" w:rsidP="007A4DDE">
            <w:pPr>
              <w:ind w:left="29"/>
              <w:rPr>
                <w:sz w:val="20"/>
                <w:szCs w:val="20"/>
              </w:rPr>
            </w:pPr>
            <w:r w:rsidRPr="00270471">
              <w:rPr>
                <w:b/>
                <w:bCs/>
                <w:sz w:val="20"/>
                <w:szCs w:val="20"/>
              </w:rPr>
              <w:t>Завдання, що оцінюються у 2 бали:</w:t>
            </w:r>
          </w:p>
          <w:p w14:paraId="488BE24A" w14:textId="77777777" w:rsidR="000F790C" w:rsidRPr="00270471" w:rsidRDefault="000F790C" w:rsidP="000F790C">
            <w:pPr>
              <w:widowControl/>
              <w:numPr>
                <w:ilvl w:val="0"/>
                <w:numId w:val="4"/>
              </w:numPr>
              <w:autoSpaceDE/>
              <w:autoSpaceDN/>
              <w:rPr>
                <w:sz w:val="20"/>
                <w:szCs w:val="20"/>
              </w:rPr>
            </w:pPr>
            <w:r w:rsidRPr="00270471">
              <w:rPr>
                <w:sz w:val="20"/>
                <w:szCs w:val="20"/>
              </w:rPr>
              <w:t>Завдання виконано у повному обсязі та відповідно до вимог (1 бал).</w:t>
            </w:r>
          </w:p>
          <w:p w14:paraId="39751F2E" w14:textId="77777777" w:rsidR="000F790C" w:rsidRPr="00270471" w:rsidRDefault="000F790C" w:rsidP="000F790C">
            <w:pPr>
              <w:widowControl/>
              <w:numPr>
                <w:ilvl w:val="0"/>
                <w:numId w:val="4"/>
              </w:numPr>
              <w:autoSpaceDE/>
              <w:autoSpaceDN/>
              <w:rPr>
                <w:sz w:val="20"/>
                <w:szCs w:val="20"/>
              </w:rPr>
            </w:pPr>
            <w:r w:rsidRPr="00270471">
              <w:rPr>
                <w:sz w:val="20"/>
                <w:szCs w:val="20"/>
              </w:rPr>
              <w:t>Якість аналізу, логічність висновків та оформлення роботи (1 бал).</w:t>
            </w:r>
          </w:p>
          <w:p w14:paraId="5D39E992" w14:textId="77777777" w:rsidR="000F790C" w:rsidRPr="00270471" w:rsidRDefault="000F790C" w:rsidP="007A4DDE">
            <w:pPr>
              <w:ind w:left="29"/>
              <w:rPr>
                <w:sz w:val="20"/>
                <w:szCs w:val="20"/>
              </w:rPr>
            </w:pPr>
            <w:r w:rsidRPr="00270471">
              <w:rPr>
                <w:b/>
                <w:bCs/>
                <w:sz w:val="20"/>
                <w:szCs w:val="20"/>
              </w:rPr>
              <w:t>Завдання, що оцінюються у 4 бали:</w:t>
            </w:r>
          </w:p>
          <w:p w14:paraId="11C27948" w14:textId="77777777" w:rsidR="000F790C" w:rsidRPr="00270471" w:rsidRDefault="000F790C" w:rsidP="000F790C">
            <w:pPr>
              <w:widowControl/>
              <w:numPr>
                <w:ilvl w:val="0"/>
                <w:numId w:val="5"/>
              </w:numPr>
              <w:autoSpaceDE/>
              <w:autoSpaceDN/>
              <w:rPr>
                <w:sz w:val="20"/>
                <w:szCs w:val="20"/>
              </w:rPr>
            </w:pPr>
            <w:r w:rsidRPr="00270471">
              <w:rPr>
                <w:sz w:val="20"/>
                <w:szCs w:val="20"/>
              </w:rPr>
              <w:t>Глибина аналізу та застосування теоретичних знань (1 бал).</w:t>
            </w:r>
          </w:p>
          <w:p w14:paraId="6CB38091" w14:textId="77777777" w:rsidR="000F790C" w:rsidRPr="00270471" w:rsidRDefault="000F790C" w:rsidP="000F790C">
            <w:pPr>
              <w:widowControl/>
              <w:numPr>
                <w:ilvl w:val="0"/>
                <w:numId w:val="5"/>
              </w:numPr>
              <w:autoSpaceDE/>
              <w:autoSpaceDN/>
              <w:rPr>
                <w:sz w:val="20"/>
                <w:szCs w:val="20"/>
              </w:rPr>
            </w:pPr>
            <w:r w:rsidRPr="00270471">
              <w:rPr>
                <w:sz w:val="20"/>
                <w:szCs w:val="20"/>
              </w:rPr>
              <w:t>Використання додаткових джерел або проведення власного дослідження (2 бали).</w:t>
            </w:r>
          </w:p>
          <w:p w14:paraId="3D582A78" w14:textId="77777777" w:rsidR="000F790C" w:rsidRPr="00270471" w:rsidRDefault="000F790C" w:rsidP="000F790C">
            <w:pPr>
              <w:widowControl/>
              <w:numPr>
                <w:ilvl w:val="0"/>
                <w:numId w:val="5"/>
              </w:numPr>
              <w:autoSpaceDE/>
              <w:autoSpaceDN/>
              <w:rPr>
                <w:sz w:val="20"/>
                <w:szCs w:val="20"/>
              </w:rPr>
            </w:pPr>
            <w:r w:rsidRPr="00270471">
              <w:rPr>
                <w:sz w:val="20"/>
                <w:szCs w:val="20"/>
              </w:rPr>
              <w:t>Структурованість викладу матеріалу, коректне оформлення (1 бал).</w:t>
            </w:r>
          </w:p>
        </w:tc>
        <w:tc>
          <w:tcPr>
            <w:tcW w:w="553" w:type="dxa"/>
            <w:vMerge/>
            <w:shd w:val="clear" w:color="auto" w:fill="auto"/>
            <w:vAlign w:val="center"/>
          </w:tcPr>
          <w:p w14:paraId="7A6217BB" w14:textId="77777777" w:rsidR="000F790C" w:rsidRPr="00270471" w:rsidRDefault="000F790C" w:rsidP="007A4DDE">
            <w:pPr>
              <w:jc w:val="center"/>
              <w:rPr>
                <w:sz w:val="20"/>
                <w:szCs w:val="20"/>
              </w:rPr>
            </w:pPr>
          </w:p>
        </w:tc>
      </w:tr>
      <w:tr w:rsidR="000F790C" w:rsidRPr="00E55011" w14:paraId="7D680882" w14:textId="77777777" w:rsidTr="007A4DDE">
        <w:trPr>
          <w:gridAfter w:val="1"/>
          <w:wAfter w:w="37" w:type="dxa"/>
          <w:cantSplit/>
          <w:trHeight w:val="419"/>
          <w:jc w:val="center"/>
        </w:trPr>
        <w:tc>
          <w:tcPr>
            <w:tcW w:w="1685" w:type="dxa"/>
            <w:vAlign w:val="center"/>
          </w:tcPr>
          <w:p w14:paraId="38108DBD" w14:textId="77777777" w:rsidR="000F790C" w:rsidRPr="00270471" w:rsidRDefault="000F790C" w:rsidP="007A4DDE">
            <w:pPr>
              <w:jc w:val="center"/>
              <w:rPr>
                <w:b/>
                <w:sz w:val="20"/>
                <w:szCs w:val="20"/>
              </w:rPr>
            </w:pPr>
            <w:r w:rsidRPr="00270471">
              <w:rPr>
                <w:b/>
                <w:sz w:val="20"/>
                <w:szCs w:val="20"/>
              </w:rPr>
              <w:lastRenderedPageBreak/>
              <w:t>Σ</w:t>
            </w:r>
            <w:r>
              <w:rPr>
                <w:b/>
                <w:sz w:val="20"/>
                <w:szCs w:val="20"/>
              </w:rPr>
              <w:t xml:space="preserve"> (1) та (2)</w:t>
            </w:r>
          </w:p>
        </w:tc>
        <w:tc>
          <w:tcPr>
            <w:tcW w:w="392" w:type="dxa"/>
            <w:shd w:val="clear" w:color="auto" w:fill="auto"/>
            <w:vAlign w:val="center"/>
            <w:hideMark/>
          </w:tcPr>
          <w:p w14:paraId="6E1A6951" w14:textId="77777777" w:rsidR="000F790C" w:rsidRPr="00270471" w:rsidRDefault="000F790C" w:rsidP="007A4DDE">
            <w:pPr>
              <w:jc w:val="center"/>
              <w:rPr>
                <w:sz w:val="20"/>
                <w:szCs w:val="20"/>
              </w:rPr>
            </w:pPr>
            <w:r w:rsidRPr="00270471">
              <w:rPr>
                <w:sz w:val="20"/>
                <w:szCs w:val="20"/>
              </w:rPr>
              <w:t>6</w:t>
            </w:r>
          </w:p>
        </w:tc>
        <w:tc>
          <w:tcPr>
            <w:tcW w:w="425" w:type="dxa"/>
            <w:shd w:val="clear" w:color="auto" w:fill="auto"/>
            <w:vAlign w:val="center"/>
            <w:hideMark/>
          </w:tcPr>
          <w:p w14:paraId="06474A94" w14:textId="77777777" w:rsidR="000F790C" w:rsidRPr="00270471" w:rsidRDefault="000F790C" w:rsidP="007A4DDE">
            <w:pPr>
              <w:jc w:val="center"/>
              <w:rPr>
                <w:sz w:val="20"/>
                <w:szCs w:val="20"/>
              </w:rPr>
            </w:pPr>
            <w:r w:rsidRPr="00270471">
              <w:rPr>
                <w:sz w:val="20"/>
                <w:szCs w:val="20"/>
              </w:rPr>
              <w:t>7</w:t>
            </w:r>
          </w:p>
        </w:tc>
        <w:tc>
          <w:tcPr>
            <w:tcW w:w="426" w:type="dxa"/>
            <w:shd w:val="clear" w:color="auto" w:fill="auto"/>
            <w:vAlign w:val="center"/>
            <w:hideMark/>
          </w:tcPr>
          <w:p w14:paraId="7804D6DF" w14:textId="77777777" w:rsidR="000F790C" w:rsidRPr="00270471" w:rsidRDefault="000F790C" w:rsidP="007A4DDE">
            <w:pPr>
              <w:jc w:val="center"/>
              <w:rPr>
                <w:sz w:val="20"/>
                <w:szCs w:val="20"/>
              </w:rPr>
            </w:pPr>
            <w:r w:rsidRPr="00270471">
              <w:rPr>
                <w:sz w:val="20"/>
                <w:szCs w:val="20"/>
              </w:rPr>
              <w:t>6</w:t>
            </w:r>
          </w:p>
        </w:tc>
        <w:tc>
          <w:tcPr>
            <w:tcW w:w="567" w:type="dxa"/>
            <w:shd w:val="clear" w:color="auto" w:fill="auto"/>
            <w:vAlign w:val="center"/>
            <w:hideMark/>
          </w:tcPr>
          <w:p w14:paraId="6CB4114F" w14:textId="77777777" w:rsidR="000F790C" w:rsidRPr="00270471" w:rsidRDefault="000F790C" w:rsidP="007A4DDE">
            <w:pPr>
              <w:jc w:val="center"/>
              <w:rPr>
                <w:sz w:val="20"/>
                <w:szCs w:val="20"/>
              </w:rPr>
            </w:pPr>
            <w:r w:rsidRPr="00270471">
              <w:rPr>
                <w:sz w:val="20"/>
                <w:szCs w:val="20"/>
              </w:rPr>
              <w:t>7</w:t>
            </w:r>
          </w:p>
        </w:tc>
        <w:tc>
          <w:tcPr>
            <w:tcW w:w="425" w:type="dxa"/>
            <w:shd w:val="clear" w:color="auto" w:fill="auto"/>
            <w:vAlign w:val="center"/>
            <w:hideMark/>
          </w:tcPr>
          <w:p w14:paraId="5308FDE8" w14:textId="77777777" w:rsidR="000F790C" w:rsidRPr="00270471" w:rsidRDefault="000F790C" w:rsidP="007A4DDE">
            <w:pPr>
              <w:jc w:val="center"/>
              <w:rPr>
                <w:sz w:val="20"/>
                <w:szCs w:val="20"/>
              </w:rPr>
            </w:pPr>
            <w:r w:rsidRPr="00270471">
              <w:rPr>
                <w:sz w:val="20"/>
                <w:szCs w:val="20"/>
              </w:rPr>
              <w:t>7</w:t>
            </w:r>
          </w:p>
        </w:tc>
        <w:tc>
          <w:tcPr>
            <w:tcW w:w="567" w:type="dxa"/>
            <w:shd w:val="clear" w:color="auto" w:fill="auto"/>
            <w:vAlign w:val="center"/>
            <w:hideMark/>
          </w:tcPr>
          <w:p w14:paraId="1B019103" w14:textId="77777777" w:rsidR="000F790C" w:rsidRPr="00270471" w:rsidRDefault="000F790C" w:rsidP="007A4DDE">
            <w:pPr>
              <w:jc w:val="center"/>
              <w:rPr>
                <w:sz w:val="20"/>
                <w:szCs w:val="20"/>
              </w:rPr>
            </w:pPr>
            <w:r w:rsidRPr="00270471">
              <w:rPr>
                <w:sz w:val="20"/>
                <w:szCs w:val="20"/>
              </w:rPr>
              <w:t>6</w:t>
            </w:r>
          </w:p>
        </w:tc>
        <w:tc>
          <w:tcPr>
            <w:tcW w:w="567" w:type="dxa"/>
            <w:shd w:val="clear" w:color="auto" w:fill="auto"/>
            <w:vAlign w:val="center"/>
            <w:hideMark/>
          </w:tcPr>
          <w:p w14:paraId="2624F0DD" w14:textId="77777777" w:rsidR="000F790C" w:rsidRPr="00270471" w:rsidRDefault="000F790C" w:rsidP="007A4DDE">
            <w:pPr>
              <w:jc w:val="center"/>
              <w:rPr>
                <w:sz w:val="20"/>
                <w:szCs w:val="20"/>
              </w:rPr>
            </w:pPr>
            <w:r w:rsidRPr="00270471">
              <w:rPr>
                <w:sz w:val="20"/>
                <w:szCs w:val="20"/>
              </w:rPr>
              <w:t>4</w:t>
            </w:r>
          </w:p>
        </w:tc>
        <w:tc>
          <w:tcPr>
            <w:tcW w:w="567" w:type="dxa"/>
            <w:shd w:val="clear" w:color="auto" w:fill="auto"/>
            <w:vAlign w:val="center"/>
            <w:hideMark/>
          </w:tcPr>
          <w:p w14:paraId="723920C7" w14:textId="77777777" w:rsidR="000F790C" w:rsidRPr="00270471" w:rsidRDefault="000F790C" w:rsidP="007A4DDE">
            <w:pPr>
              <w:jc w:val="center"/>
              <w:rPr>
                <w:sz w:val="20"/>
                <w:szCs w:val="20"/>
              </w:rPr>
            </w:pPr>
            <w:r w:rsidRPr="00270471">
              <w:rPr>
                <w:sz w:val="20"/>
                <w:szCs w:val="20"/>
              </w:rPr>
              <w:t>9</w:t>
            </w:r>
          </w:p>
        </w:tc>
        <w:tc>
          <w:tcPr>
            <w:tcW w:w="567" w:type="dxa"/>
            <w:shd w:val="clear" w:color="auto" w:fill="auto"/>
            <w:vAlign w:val="center"/>
            <w:hideMark/>
          </w:tcPr>
          <w:p w14:paraId="14AB71F9" w14:textId="77777777" w:rsidR="000F790C" w:rsidRPr="00270471" w:rsidRDefault="000F790C" w:rsidP="007A4DDE">
            <w:pPr>
              <w:jc w:val="center"/>
              <w:rPr>
                <w:sz w:val="20"/>
                <w:szCs w:val="20"/>
              </w:rPr>
            </w:pPr>
            <w:r w:rsidRPr="00270471">
              <w:rPr>
                <w:sz w:val="20"/>
                <w:szCs w:val="20"/>
              </w:rPr>
              <w:t>6</w:t>
            </w:r>
          </w:p>
        </w:tc>
        <w:tc>
          <w:tcPr>
            <w:tcW w:w="565" w:type="dxa"/>
            <w:shd w:val="clear" w:color="auto" w:fill="auto"/>
            <w:vAlign w:val="center"/>
            <w:hideMark/>
          </w:tcPr>
          <w:p w14:paraId="104024B8" w14:textId="77777777" w:rsidR="000F790C" w:rsidRPr="00270471" w:rsidRDefault="000F790C" w:rsidP="007A4DDE">
            <w:pPr>
              <w:jc w:val="center"/>
              <w:rPr>
                <w:sz w:val="20"/>
                <w:szCs w:val="20"/>
              </w:rPr>
            </w:pPr>
            <w:r w:rsidRPr="00270471">
              <w:rPr>
                <w:sz w:val="20"/>
                <w:szCs w:val="20"/>
              </w:rPr>
              <w:t>6</w:t>
            </w:r>
          </w:p>
        </w:tc>
        <w:tc>
          <w:tcPr>
            <w:tcW w:w="567" w:type="dxa"/>
            <w:shd w:val="clear" w:color="auto" w:fill="auto"/>
            <w:vAlign w:val="center"/>
            <w:hideMark/>
          </w:tcPr>
          <w:p w14:paraId="07CD505C" w14:textId="77777777" w:rsidR="000F790C" w:rsidRPr="00270471" w:rsidRDefault="000F790C" w:rsidP="007A4DDE">
            <w:pPr>
              <w:jc w:val="center"/>
              <w:rPr>
                <w:sz w:val="20"/>
                <w:szCs w:val="20"/>
              </w:rPr>
            </w:pPr>
            <w:r w:rsidRPr="00270471">
              <w:rPr>
                <w:sz w:val="20"/>
                <w:szCs w:val="20"/>
              </w:rPr>
              <w:t>7</w:t>
            </w:r>
          </w:p>
        </w:tc>
        <w:tc>
          <w:tcPr>
            <w:tcW w:w="567" w:type="dxa"/>
            <w:shd w:val="clear" w:color="auto" w:fill="auto"/>
            <w:vAlign w:val="center"/>
            <w:hideMark/>
          </w:tcPr>
          <w:p w14:paraId="6A907EA9" w14:textId="77777777" w:rsidR="000F790C" w:rsidRPr="00270471" w:rsidRDefault="000F790C" w:rsidP="007A4DDE">
            <w:pPr>
              <w:jc w:val="center"/>
              <w:rPr>
                <w:sz w:val="20"/>
                <w:szCs w:val="20"/>
              </w:rPr>
            </w:pPr>
            <w:r w:rsidRPr="00270471">
              <w:rPr>
                <w:sz w:val="20"/>
                <w:szCs w:val="20"/>
              </w:rPr>
              <w:t>6</w:t>
            </w:r>
          </w:p>
        </w:tc>
        <w:tc>
          <w:tcPr>
            <w:tcW w:w="567" w:type="dxa"/>
            <w:shd w:val="clear" w:color="auto" w:fill="auto"/>
            <w:vAlign w:val="center"/>
            <w:hideMark/>
          </w:tcPr>
          <w:p w14:paraId="4457FDCC" w14:textId="77777777" w:rsidR="000F790C" w:rsidRPr="00270471" w:rsidRDefault="000F790C" w:rsidP="007A4DDE">
            <w:pPr>
              <w:jc w:val="center"/>
              <w:rPr>
                <w:sz w:val="20"/>
                <w:szCs w:val="20"/>
              </w:rPr>
            </w:pPr>
            <w:r w:rsidRPr="00270471">
              <w:rPr>
                <w:sz w:val="20"/>
                <w:szCs w:val="20"/>
              </w:rPr>
              <w:t>6</w:t>
            </w:r>
          </w:p>
        </w:tc>
        <w:tc>
          <w:tcPr>
            <w:tcW w:w="672" w:type="dxa"/>
            <w:shd w:val="clear" w:color="auto" w:fill="auto"/>
            <w:vAlign w:val="center"/>
            <w:hideMark/>
          </w:tcPr>
          <w:p w14:paraId="7EB0643B" w14:textId="77777777" w:rsidR="000F790C" w:rsidRPr="00270471" w:rsidRDefault="000F790C" w:rsidP="007A4DDE">
            <w:pPr>
              <w:jc w:val="center"/>
              <w:rPr>
                <w:sz w:val="20"/>
                <w:szCs w:val="20"/>
              </w:rPr>
            </w:pPr>
            <w:r w:rsidRPr="00270471">
              <w:rPr>
                <w:sz w:val="20"/>
                <w:szCs w:val="20"/>
              </w:rPr>
              <w:t>6</w:t>
            </w:r>
          </w:p>
        </w:tc>
        <w:tc>
          <w:tcPr>
            <w:tcW w:w="553" w:type="dxa"/>
            <w:shd w:val="clear" w:color="auto" w:fill="auto"/>
            <w:vAlign w:val="center"/>
            <w:hideMark/>
          </w:tcPr>
          <w:p w14:paraId="50022591" w14:textId="77777777" w:rsidR="000F790C" w:rsidRPr="00E55011" w:rsidRDefault="000F790C" w:rsidP="007A4DDE">
            <w:pPr>
              <w:jc w:val="center"/>
              <w:rPr>
                <w:b/>
                <w:bCs/>
                <w:sz w:val="20"/>
                <w:szCs w:val="20"/>
              </w:rPr>
            </w:pPr>
            <w:r w:rsidRPr="00E55011">
              <w:rPr>
                <w:b/>
                <w:bCs/>
                <w:sz w:val="20"/>
                <w:szCs w:val="20"/>
              </w:rPr>
              <w:t>89</w:t>
            </w:r>
          </w:p>
        </w:tc>
      </w:tr>
      <w:tr w:rsidR="000F790C" w:rsidRPr="00270471" w14:paraId="4D42BF08" w14:textId="77777777" w:rsidTr="007A4DDE">
        <w:trPr>
          <w:gridAfter w:val="1"/>
          <w:wAfter w:w="37" w:type="dxa"/>
          <w:cantSplit/>
          <w:trHeight w:val="419"/>
          <w:jc w:val="center"/>
        </w:trPr>
        <w:tc>
          <w:tcPr>
            <w:tcW w:w="9126" w:type="dxa"/>
            <w:gridSpan w:val="15"/>
            <w:vAlign w:val="center"/>
          </w:tcPr>
          <w:p w14:paraId="1B1B6574" w14:textId="77777777" w:rsidR="000F790C" w:rsidRPr="00270471" w:rsidRDefault="000F790C" w:rsidP="007A4DDE">
            <w:pPr>
              <w:rPr>
                <w:sz w:val="20"/>
                <w:szCs w:val="20"/>
              </w:rPr>
            </w:pPr>
            <w:r>
              <w:rPr>
                <w:b/>
                <w:sz w:val="20"/>
                <w:szCs w:val="20"/>
              </w:rPr>
              <w:t>Наукова діяльність</w:t>
            </w:r>
          </w:p>
        </w:tc>
        <w:tc>
          <w:tcPr>
            <w:tcW w:w="553" w:type="dxa"/>
            <w:shd w:val="clear" w:color="auto" w:fill="auto"/>
            <w:vAlign w:val="center"/>
          </w:tcPr>
          <w:p w14:paraId="050FE14B" w14:textId="77777777" w:rsidR="000F790C" w:rsidRPr="00E55011" w:rsidRDefault="000F790C" w:rsidP="007A4DDE">
            <w:pPr>
              <w:jc w:val="center"/>
              <w:rPr>
                <w:b/>
                <w:bCs/>
                <w:sz w:val="20"/>
                <w:szCs w:val="20"/>
              </w:rPr>
            </w:pPr>
            <w:r w:rsidRPr="00E55011">
              <w:rPr>
                <w:b/>
                <w:bCs/>
                <w:sz w:val="20"/>
                <w:szCs w:val="20"/>
              </w:rPr>
              <w:t>11</w:t>
            </w:r>
          </w:p>
        </w:tc>
      </w:tr>
      <w:tr w:rsidR="000F790C" w:rsidRPr="00270471" w14:paraId="458A870D" w14:textId="77777777" w:rsidTr="007A4DDE">
        <w:trPr>
          <w:gridAfter w:val="1"/>
          <w:wAfter w:w="37" w:type="dxa"/>
          <w:cantSplit/>
          <w:trHeight w:val="260"/>
          <w:jc w:val="center"/>
        </w:trPr>
        <w:tc>
          <w:tcPr>
            <w:tcW w:w="9126" w:type="dxa"/>
            <w:gridSpan w:val="15"/>
            <w:vAlign w:val="center"/>
          </w:tcPr>
          <w:p w14:paraId="14A76602" w14:textId="77777777" w:rsidR="000F790C" w:rsidRPr="00270471" w:rsidRDefault="000F790C" w:rsidP="007A4DDE">
            <w:pPr>
              <w:rPr>
                <w:sz w:val="20"/>
                <w:szCs w:val="20"/>
              </w:rPr>
            </w:pPr>
            <w:r w:rsidRPr="00270471">
              <w:rPr>
                <w:b/>
                <w:sz w:val="20"/>
                <w:szCs w:val="20"/>
              </w:rPr>
              <w:t>Поточний контроль (за всіма видами робіт)</w:t>
            </w:r>
          </w:p>
        </w:tc>
        <w:tc>
          <w:tcPr>
            <w:tcW w:w="553" w:type="dxa"/>
            <w:vAlign w:val="center"/>
          </w:tcPr>
          <w:p w14:paraId="750114DE" w14:textId="77777777" w:rsidR="000F790C" w:rsidRPr="00E55011" w:rsidRDefault="000F790C" w:rsidP="007A4DDE">
            <w:pPr>
              <w:jc w:val="center"/>
              <w:rPr>
                <w:b/>
                <w:bCs/>
                <w:sz w:val="20"/>
                <w:szCs w:val="20"/>
              </w:rPr>
            </w:pPr>
            <w:r w:rsidRPr="00E55011">
              <w:rPr>
                <w:b/>
                <w:bCs/>
                <w:sz w:val="20"/>
                <w:szCs w:val="20"/>
              </w:rPr>
              <w:t>100</w:t>
            </w:r>
          </w:p>
        </w:tc>
      </w:tr>
      <w:tr w:rsidR="000F790C" w:rsidRPr="00270471" w14:paraId="72E02438" w14:textId="77777777" w:rsidTr="007A4DDE">
        <w:trPr>
          <w:cantSplit/>
          <w:trHeight w:val="691"/>
          <w:jc w:val="center"/>
        </w:trPr>
        <w:tc>
          <w:tcPr>
            <w:tcW w:w="9716" w:type="dxa"/>
            <w:gridSpan w:val="17"/>
            <w:vAlign w:val="center"/>
          </w:tcPr>
          <w:p w14:paraId="6E6BE80B" w14:textId="77777777" w:rsidR="000F790C" w:rsidRPr="00270471" w:rsidRDefault="000F790C" w:rsidP="007A4DDE">
            <w:pPr>
              <w:pStyle w:val="3"/>
              <w:spacing w:before="0"/>
              <w:rPr>
                <w:rFonts w:ascii="Times New Roman" w:hAnsi="Times New Roman" w:cs="Times New Roman"/>
                <w:color w:val="auto"/>
                <w:sz w:val="20"/>
                <w:szCs w:val="20"/>
              </w:rPr>
            </w:pPr>
            <w:r w:rsidRPr="00270471">
              <w:rPr>
                <w:rStyle w:val="a8"/>
                <w:rFonts w:ascii="Times New Roman" w:hAnsi="Times New Roman" w:cs="Times New Roman"/>
                <w:color w:val="auto"/>
                <w:sz w:val="20"/>
                <w:szCs w:val="20"/>
              </w:rPr>
              <w:t>Загальні правила:</w:t>
            </w:r>
          </w:p>
          <w:p w14:paraId="3CB1E488" w14:textId="77777777" w:rsidR="000F790C" w:rsidRPr="00270471" w:rsidRDefault="000F790C" w:rsidP="000F790C">
            <w:pPr>
              <w:widowControl/>
              <w:numPr>
                <w:ilvl w:val="0"/>
                <w:numId w:val="6"/>
              </w:numPr>
              <w:autoSpaceDE/>
              <w:autoSpaceDN/>
              <w:rPr>
                <w:sz w:val="20"/>
                <w:szCs w:val="20"/>
              </w:rPr>
            </w:pPr>
            <w:r w:rsidRPr="00270471">
              <w:rPr>
                <w:sz w:val="20"/>
                <w:szCs w:val="20"/>
              </w:rPr>
              <w:t>Максимальний бал за аудиторну та самостійну роботу визначається сумарно за всі заняття.</w:t>
            </w:r>
          </w:p>
          <w:p w14:paraId="0F991D09" w14:textId="77777777" w:rsidR="000F790C" w:rsidRPr="00270471" w:rsidRDefault="000F790C" w:rsidP="000F790C">
            <w:pPr>
              <w:widowControl/>
              <w:numPr>
                <w:ilvl w:val="0"/>
                <w:numId w:val="6"/>
              </w:numPr>
              <w:autoSpaceDE/>
              <w:autoSpaceDN/>
              <w:rPr>
                <w:sz w:val="20"/>
                <w:szCs w:val="20"/>
              </w:rPr>
            </w:pPr>
            <w:r w:rsidRPr="00270471">
              <w:rPr>
                <w:sz w:val="20"/>
                <w:szCs w:val="20"/>
              </w:rPr>
              <w:t>Всі завдання з дисципліни будуть розміщені</w:t>
            </w:r>
            <w:r>
              <w:rPr>
                <w:sz w:val="20"/>
                <w:szCs w:val="20"/>
              </w:rPr>
              <w:t xml:space="preserve"> на</w:t>
            </w:r>
            <w:r w:rsidRPr="00270471">
              <w:rPr>
                <w:sz w:val="20"/>
                <w:szCs w:val="20"/>
              </w:rPr>
              <w:t xml:space="preserve"> платформ</w:t>
            </w:r>
            <w:r>
              <w:rPr>
                <w:sz w:val="20"/>
                <w:szCs w:val="20"/>
              </w:rPr>
              <w:t>ах</w:t>
            </w:r>
            <w:r w:rsidRPr="00270471">
              <w:rPr>
                <w:sz w:val="20"/>
                <w:szCs w:val="20"/>
              </w:rPr>
              <w:t xml:space="preserve"> </w:t>
            </w:r>
            <w:r w:rsidRPr="00270471">
              <w:rPr>
                <w:sz w:val="20"/>
                <w:szCs w:val="20"/>
                <w:lang w:val="en-US"/>
              </w:rPr>
              <w:t>MOODLE</w:t>
            </w:r>
            <w:r>
              <w:rPr>
                <w:sz w:val="20"/>
                <w:szCs w:val="20"/>
              </w:rPr>
              <w:t xml:space="preserve"> та </w:t>
            </w:r>
            <w:r w:rsidRPr="00270471">
              <w:rPr>
                <w:sz w:val="20"/>
                <w:szCs w:val="20"/>
                <w:lang w:val="en-US"/>
              </w:rPr>
              <w:t>Google</w:t>
            </w:r>
            <w:r w:rsidRPr="00270471">
              <w:rPr>
                <w:sz w:val="20"/>
                <w:szCs w:val="20"/>
              </w:rPr>
              <w:t xml:space="preserve"> </w:t>
            </w:r>
            <w:r w:rsidRPr="00270471">
              <w:rPr>
                <w:sz w:val="20"/>
                <w:szCs w:val="20"/>
                <w:lang w:val="en-US"/>
              </w:rPr>
              <w:t>Class</w:t>
            </w:r>
            <w:r>
              <w:rPr>
                <w:sz w:val="20"/>
                <w:szCs w:val="20"/>
              </w:rPr>
              <w:t>.</w:t>
            </w:r>
          </w:p>
          <w:p w14:paraId="7FFB9DC2" w14:textId="77777777" w:rsidR="000F790C" w:rsidRPr="00270471" w:rsidRDefault="000F790C" w:rsidP="000F790C">
            <w:pPr>
              <w:widowControl/>
              <w:numPr>
                <w:ilvl w:val="0"/>
                <w:numId w:val="6"/>
              </w:numPr>
              <w:autoSpaceDE/>
              <w:autoSpaceDN/>
              <w:rPr>
                <w:sz w:val="20"/>
                <w:szCs w:val="20"/>
              </w:rPr>
            </w:pPr>
            <w:r w:rsidRPr="00270471">
              <w:rPr>
                <w:sz w:val="20"/>
                <w:szCs w:val="20"/>
              </w:rPr>
              <w:t xml:space="preserve">Здобувач може отримати </w:t>
            </w:r>
            <w:r w:rsidRPr="00270471">
              <w:rPr>
                <w:bCs/>
                <w:sz w:val="20"/>
                <w:szCs w:val="20"/>
              </w:rPr>
              <w:t>додаткові бали</w:t>
            </w:r>
            <w:r w:rsidRPr="00270471">
              <w:rPr>
                <w:sz w:val="20"/>
                <w:szCs w:val="20"/>
              </w:rPr>
              <w:t xml:space="preserve"> за участь у науково-дослідній діяльності, що стосується тематики фізичної культури і спорту. </w:t>
            </w:r>
            <w:r w:rsidRPr="00270471">
              <w:rPr>
                <w:bCs/>
                <w:sz w:val="20"/>
                <w:szCs w:val="20"/>
              </w:rPr>
              <w:t>Додаткові бали</w:t>
            </w:r>
            <w:r w:rsidRPr="00270471">
              <w:rPr>
                <w:sz w:val="20"/>
                <w:szCs w:val="20"/>
              </w:rPr>
              <w:t xml:space="preserve"> можуть бути нараховані за публікацію тез наукової конференції, наукової статті,  доповідь на конференції та участь у студентському науковому конкурсі </w:t>
            </w:r>
          </w:p>
        </w:tc>
      </w:tr>
      <w:tr w:rsidR="000F790C" w:rsidRPr="00270471" w14:paraId="2469C5F9" w14:textId="77777777" w:rsidTr="007A4DDE">
        <w:trPr>
          <w:cantSplit/>
          <w:trHeight w:val="215"/>
          <w:jc w:val="center"/>
        </w:trPr>
        <w:tc>
          <w:tcPr>
            <w:tcW w:w="9716" w:type="dxa"/>
            <w:gridSpan w:val="17"/>
            <w:vAlign w:val="center"/>
          </w:tcPr>
          <w:p w14:paraId="1BDA6538" w14:textId="77777777" w:rsidR="000F790C" w:rsidRPr="00270471" w:rsidRDefault="000F790C" w:rsidP="007A4DDE">
            <w:pPr>
              <w:jc w:val="center"/>
              <w:rPr>
                <w:sz w:val="20"/>
                <w:szCs w:val="20"/>
              </w:rPr>
            </w:pPr>
            <w:r w:rsidRPr="00270471">
              <w:rPr>
                <w:b/>
                <w:sz w:val="20"/>
                <w:szCs w:val="20"/>
              </w:rPr>
              <w:t xml:space="preserve">Письмовий екзамен: </w:t>
            </w:r>
            <w:r w:rsidRPr="00270471">
              <w:rPr>
                <w:sz w:val="20"/>
                <w:szCs w:val="20"/>
              </w:rPr>
              <w:t>100 балів</w:t>
            </w:r>
          </w:p>
        </w:tc>
      </w:tr>
      <w:tr w:rsidR="000F790C" w:rsidRPr="00270471" w14:paraId="21DDC820" w14:textId="77777777" w:rsidTr="007A4DDE">
        <w:trPr>
          <w:cantSplit/>
          <w:trHeight w:val="559"/>
          <w:jc w:val="center"/>
        </w:trPr>
        <w:tc>
          <w:tcPr>
            <w:tcW w:w="9716" w:type="dxa"/>
            <w:gridSpan w:val="17"/>
            <w:vAlign w:val="center"/>
          </w:tcPr>
          <w:p w14:paraId="08DCB6E1" w14:textId="77777777" w:rsidR="000F790C" w:rsidRPr="00270471" w:rsidRDefault="000F790C" w:rsidP="007A4DDE">
            <w:pPr>
              <w:jc w:val="center"/>
              <w:rPr>
                <w:sz w:val="20"/>
                <w:szCs w:val="20"/>
              </w:rPr>
            </w:pPr>
            <w:r w:rsidRPr="00270471">
              <w:rPr>
                <w:sz w:val="20"/>
                <w:szCs w:val="20"/>
              </w:rPr>
              <w:t xml:space="preserve">За тиждень до початку екзамену здобувачі будуть ознайомлені із структурою білета та правилами проведення екзамену. </w:t>
            </w:r>
          </w:p>
          <w:p w14:paraId="16608BEA" w14:textId="77777777" w:rsidR="000F790C" w:rsidRPr="00270471" w:rsidRDefault="000F790C" w:rsidP="007A4DDE">
            <w:pPr>
              <w:jc w:val="center"/>
              <w:rPr>
                <w:sz w:val="20"/>
                <w:szCs w:val="20"/>
              </w:rPr>
            </w:pPr>
            <w:r w:rsidRPr="00270471">
              <w:rPr>
                <w:sz w:val="20"/>
                <w:szCs w:val="20"/>
              </w:rPr>
              <w:t>Відповідь на екзамені оцінюється за 100-баловою шкалою: 90–100 балів – “відмінно”, 75–89 – “добре”, 59–74 – “задовільно”, менше 59 – “незадовільно”.</w:t>
            </w:r>
          </w:p>
          <w:p w14:paraId="10E45000" w14:textId="77777777" w:rsidR="000F790C" w:rsidRPr="00270471" w:rsidRDefault="000F790C" w:rsidP="007A4DDE">
            <w:pPr>
              <w:jc w:val="center"/>
              <w:rPr>
                <w:sz w:val="20"/>
                <w:szCs w:val="20"/>
              </w:rPr>
            </w:pPr>
            <w:r w:rsidRPr="00270471">
              <w:rPr>
                <w:sz w:val="20"/>
                <w:szCs w:val="20"/>
              </w:rPr>
              <w:t>Детальні критерії оцінювання кожного завдання викладені в білеті.</w:t>
            </w:r>
          </w:p>
        </w:tc>
      </w:tr>
      <w:tr w:rsidR="000F790C" w:rsidRPr="00270471" w14:paraId="6242C98D" w14:textId="77777777" w:rsidTr="007A4DDE">
        <w:trPr>
          <w:cantSplit/>
          <w:trHeight w:val="281"/>
          <w:jc w:val="center"/>
        </w:trPr>
        <w:tc>
          <w:tcPr>
            <w:tcW w:w="9716" w:type="dxa"/>
            <w:gridSpan w:val="17"/>
            <w:vAlign w:val="center"/>
          </w:tcPr>
          <w:p w14:paraId="545328F9" w14:textId="77777777" w:rsidR="000F790C" w:rsidRPr="00270471" w:rsidRDefault="000F790C" w:rsidP="007A4DDE">
            <w:pPr>
              <w:jc w:val="center"/>
              <w:rPr>
                <w:b/>
                <w:sz w:val="20"/>
                <w:szCs w:val="20"/>
              </w:rPr>
            </w:pPr>
            <w:r w:rsidRPr="00270471">
              <w:rPr>
                <w:b/>
                <w:sz w:val="20"/>
                <w:szCs w:val="20"/>
              </w:rPr>
              <w:t>Підсумкова оцінка:  100 балів</w:t>
            </w:r>
          </w:p>
          <w:p w14:paraId="1557BEE3" w14:textId="77777777" w:rsidR="000F790C" w:rsidRPr="00270471" w:rsidRDefault="000F790C" w:rsidP="007A4DDE">
            <w:pPr>
              <w:jc w:val="center"/>
              <w:rPr>
                <w:b/>
                <w:sz w:val="20"/>
                <w:szCs w:val="20"/>
              </w:rPr>
            </w:pPr>
            <w:r w:rsidRPr="00270471">
              <w:rPr>
                <w:sz w:val="20"/>
                <w:szCs w:val="20"/>
              </w:rPr>
              <w:t>визначається як середньоарифметична сума балів поточного контролю та екзамену</w:t>
            </w:r>
          </w:p>
        </w:tc>
      </w:tr>
    </w:tbl>
    <w:p w14:paraId="373B242E" w14:textId="77777777" w:rsidR="000F790C" w:rsidRPr="00270471" w:rsidRDefault="000F790C" w:rsidP="000F790C">
      <w:pPr>
        <w:jc w:val="center"/>
        <w:rPr>
          <w:b/>
          <w:sz w:val="20"/>
          <w:szCs w:val="20"/>
        </w:rPr>
      </w:pPr>
    </w:p>
    <w:p w14:paraId="72E7B926" w14:textId="376F9D05" w:rsidR="000F790C" w:rsidRPr="00B67DC1" w:rsidRDefault="00CE2614" w:rsidP="000F790C">
      <w:pPr>
        <w:pStyle w:val="a5"/>
        <w:spacing w:before="8"/>
        <w:jc w:val="center"/>
        <w:rPr>
          <w:b/>
          <w:sz w:val="20"/>
          <w:szCs w:val="20"/>
        </w:rPr>
      </w:pPr>
      <w:r>
        <w:rPr>
          <w:b/>
          <w:sz w:val="20"/>
          <w:szCs w:val="20"/>
        </w:rPr>
        <w:t>3</w:t>
      </w:r>
      <w:r w:rsidR="000F790C" w:rsidRPr="00270471">
        <w:rPr>
          <w:b/>
          <w:sz w:val="20"/>
          <w:szCs w:val="20"/>
        </w:rPr>
        <w:t>.</w:t>
      </w:r>
      <w:r w:rsidR="000F790C">
        <w:rPr>
          <w:b/>
          <w:sz w:val="20"/>
          <w:szCs w:val="20"/>
        </w:rPr>
        <w:t>2. Критерії оцінювання екзамену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7938"/>
      </w:tblGrid>
      <w:tr w:rsidR="000F790C" w:rsidRPr="00270471" w14:paraId="795E2B7C" w14:textId="77777777" w:rsidTr="007A4DDE">
        <w:trPr>
          <w:jc w:val="center"/>
        </w:trPr>
        <w:tc>
          <w:tcPr>
            <w:tcW w:w="1449" w:type="dxa"/>
            <w:shd w:val="clear" w:color="auto" w:fill="auto"/>
          </w:tcPr>
          <w:p w14:paraId="3EB6C8BD" w14:textId="77777777" w:rsidR="000F790C" w:rsidRPr="00270471" w:rsidRDefault="000F790C" w:rsidP="007A4DDE">
            <w:pPr>
              <w:jc w:val="center"/>
              <w:rPr>
                <w:sz w:val="20"/>
                <w:szCs w:val="20"/>
              </w:rPr>
            </w:pPr>
            <w:r w:rsidRPr="00270471">
              <w:rPr>
                <w:sz w:val="20"/>
                <w:szCs w:val="20"/>
              </w:rPr>
              <w:t>Шкала ДТЕУ</w:t>
            </w:r>
          </w:p>
        </w:tc>
        <w:tc>
          <w:tcPr>
            <w:tcW w:w="7938" w:type="dxa"/>
            <w:shd w:val="clear" w:color="auto" w:fill="auto"/>
          </w:tcPr>
          <w:p w14:paraId="053FBDBA" w14:textId="77777777" w:rsidR="000F790C" w:rsidRPr="00270471" w:rsidRDefault="000F790C" w:rsidP="007A4DDE">
            <w:pPr>
              <w:jc w:val="center"/>
              <w:rPr>
                <w:sz w:val="20"/>
                <w:szCs w:val="20"/>
              </w:rPr>
            </w:pPr>
            <w:r w:rsidRPr="00270471">
              <w:rPr>
                <w:sz w:val="20"/>
                <w:szCs w:val="20"/>
              </w:rPr>
              <w:t>Критерії оцінювання навчальних досягнень здобувачів</w:t>
            </w:r>
          </w:p>
        </w:tc>
      </w:tr>
      <w:tr w:rsidR="000F790C" w:rsidRPr="00270471" w14:paraId="08F36AE6" w14:textId="77777777" w:rsidTr="007A4DDE">
        <w:trPr>
          <w:jc w:val="center"/>
        </w:trPr>
        <w:tc>
          <w:tcPr>
            <w:tcW w:w="1449" w:type="dxa"/>
            <w:shd w:val="clear" w:color="auto" w:fill="auto"/>
          </w:tcPr>
          <w:p w14:paraId="2CB7269D" w14:textId="77777777" w:rsidR="000F790C" w:rsidRPr="00270471" w:rsidRDefault="000F790C" w:rsidP="007A4DDE">
            <w:pPr>
              <w:jc w:val="center"/>
              <w:rPr>
                <w:b/>
                <w:sz w:val="20"/>
                <w:szCs w:val="20"/>
              </w:rPr>
            </w:pPr>
            <w:r w:rsidRPr="00270471">
              <w:rPr>
                <w:b/>
                <w:sz w:val="20"/>
                <w:szCs w:val="20"/>
              </w:rPr>
              <w:t>90-100</w:t>
            </w:r>
          </w:p>
        </w:tc>
        <w:tc>
          <w:tcPr>
            <w:tcW w:w="7938" w:type="dxa"/>
            <w:shd w:val="clear" w:color="auto" w:fill="auto"/>
          </w:tcPr>
          <w:p w14:paraId="0951248A" w14:textId="77777777" w:rsidR="000F790C" w:rsidRPr="00270471" w:rsidRDefault="000F790C" w:rsidP="007A4DDE">
            <w:pPr>
              <w:jc w:val="both"/>
              <w:rPr>
                <w:sz w:val="20"/>
                <w:szCs w:val="20"/>
              </w:rPr>
            </w:pPr>
            <w:r w:rsidRPr="00270471">
              <w:rPr>
                <w:sz w:val="20"/>
                <w:szCs w:val="20"/>
              </w:rPr>
              <w:t xml:space="preserve">Відповідь або виконання завдання характеризується правильністю та повнотою без допомоги викладача. Здобувач має глибокі міцні і системні знання з теоретичного курсу, може чітко сформулювати його методологічні основи, використовуючи наукову термінологію, знає основні проблеми, мету та завдання, правильно класифікує </w:t>
            </w:r>
            <w:r w:rsidRPr="00270471">
              <w:rPr>
                <w:iCs/>
                <w:sz w:val="20"/>
                <w:szCs w:val="20"/>
              </w:rPr>
              <w:t>типи занять, знає їх макроструктуру; фактори, що зумовлюють варіативність макроструктури занять; вміє самостійно розробляти методику організації і проведення занять всіх типів; складати їх детальні конспекти; чітко виділяє основні елементи знань, якими оволодівають ті хто займається; може ефективно управляти процесом їх формування; вміє обґрунтовувати ефективність вибору засобів наочності відповідно до дидактичної мети; проявляє творчі здібності, приймає участь у науковій роботі, цікавиться новітніми досягненнями методичної галузі, усвідомлює значення самостійної роботи для власного професійного зростання.</w:t>
            </w:r>
          </w:p>
        </w:tc>
      </w:tr>
      <w:tr w:rsidR="000F790C" w:rsidRPr="00270471" w14:paraId="51168908" w14:textId="77777777" w:rsidTr="007A4DDE">
        <w:trPr>
          <w:jc w:val="center"/>
        </w:trPr>
        <w:tc>
          <w:tcPr>
            <w:tcW w:w="1449" w:type="dxa"/>
            <w:shd w:val="clear" w:color="auto" w:fill="auto"/>
          </w:tcPr>
          <w:p w14:paraId="7D58A5D5" w14:textId="77777777" w:rsidR="000F790C" w:rsidRPr="00270471" w:rsidRDefault="000F790C" w:rsidP="007A4DDE">
            <w:pPr>
              <w:jc w:val="center"/>
              <w:rPr>
                <w:b/>
                <w:sz w:val="20"/>
                <w:szCs w:val="20"/>
              </w:rPr>
            </w:pPr>
            <w:r w:rsidRPr="00270471">
              <w:rPr>
                <w:b/>
                <w:sz w:val="20"/>
                <w:szCs w:val="20"/>
              </w:rPr>
              <w:t>82-89</w:t>
            </w:r>
          </w:p>
        </w:tc>
        <w:tc>
          <w:tcPr>
            <w:tcW w:w="7938" w:type="dxa"/>
            <w:shd w:val="clear" w:color="auto" w:fill="auto"/>
          </w:tcPr>
          <w:p w14:paraId="4CDEE9FE" w14:textId="77777777" w:rsidR="000F790C" w:rsidRPr="00270471" w:rsidRDefault="000F790C" w:rsidP="007A4DDE">
            <w:pPr>
              <w:jc w:val="both"/>
              <w:rPr>
                <w:sz w:val="20"/>
                <w:szCs w:val="20"/>
              </w:rPr>
            </w:pPr>
            <w:r w:rsidRPr="00270471">
              <w:rPr>
                <w:sz w:val="20"/>
                <w:szCs w:val="20"/>
              </w:rPr>
              <w:t>Відповідь або виконання завдання характеризується повнотою з незначними огріхами без надання допомоги з боку викладача.</w:t>
            </w:r>
          </w:p>
          <w:p w14:paraId="1EC39ACE" w14:textId="77777777" w:rsidR="000F790C" w:rsidRPr="00270471" w:rsidRDefault="000F790C" w:rsidP="007A4DDE">
            <w:pPr>
              <w:jc w:val="both"/>
              <w:rPr>
                <w:sz w:val="20"/>
                <w:szCs w:val="20"/>
              </w:rPr>
            </w:pPr>
            <w:r w:rsidRPr="00270471">
              <w:rPr>
                <w:sz w:val="20"/>
                <w:szCs w:val="20"/>
              </w:rPr>
              <w:t>Здобувач має ґрунтовні знання, вміє</w:t>
            </w:r>
            <w:r w:rsidRPr="00270471">
              <w:rPr>
                <w:iCs/>
                <w:sz w:val="20"/>
                <w:szCs w:val="20"/>
              </w:rPr>
              <w:t xml:space="preserve"> розробляти методику організації і проведення занять всіх типів; складати їх конспекти; здатен виділяти в певній частині (тема, розділ, клас, курс) змісту знань, що складають основу понять, аналізувати зміст підручників і навчальних посібників; вибирати оптимальні методи навчання з метою ефективного досягнення дидактичних цілей у конкретних педагогічних ситуаціях цілісного процесу навчання, але спирається на рекомендації викладача не проявляючи творчої ініціативи, не завжди використовує новітні педагогічні технології удосконалення навчального процесу </w:t>
            </w:r>
          </w:p>
        </w:tc>
      </w:tr>
      <w:tr w:rsidR="000F790C" w:rsidRPr="00270471" w14:paraId="20B40DF0" w14:textId="77777777" w:rsidTr="007A4DDE">
        <w:trPr>
          <w:jc w:val="center"/>
        </w:trPr>
        <w:tc>
          <w:tcPr>
            <w:tcW w:w="1449" w:type="dxa"/>
            <w:shd w:val="clear" w:color="auto" w:fill="auto"/>
          </w:tcPr>
          <w:p w14:paraId="6893DA96" w14:textId="77777777" w:rsidR="000F790C" w:rsidRPr="00270471" w:rsidRDefault="000F790C" w:rsidP="007A4DDE">
            <w:pPr>
              <w:jc w:val="center"/>
              <w:rPr>
                <w:b/>
                <w:sz w:val="20"/>
                <w:szCs w:val="20"/>
              </w:rPr>
            </w:pPr>
            <w:r w:rsidRPr="00270471">
              <w:rPr>
                <w:b/>
                <w:sz w:val="20"/>
                <w:szCs w:val="20"/>
              </w:rPr>
              <w:t>75-81</w:t>
            </w:r>
          </w:p>
        </w:tc>
        <w:tc>
          <w:tcPr>
            <w:tcW w:w="7938" w:type="dxa"/>
            <w:shd w:val="clear" w:color="auto" w:fill="auto"/>
          </w:tcPr>
          <w:p w14:paraId="0B358ECD" w14:textId="77777777" w:rsidR="000F790C" w:rsidRPr="00270471" w:rsidRDefault="000F790C" w:rsidP="007A4DDE">
            <w:pPr>
              <w:jc w:val="both"/>
              <w:rPr>
                <w:sz w:val="20"/>
                <w:szCs w:val="20"/>
              </w:rPr>
            </w:pPr>
            <w:r w:rsidRPr="00270471">
              <w:rPr>
                <w:sz w:val="20"/>
                <w:szCs w:val="20"/>
              </w:rPr>
              <w:t xml:space="preserve">Відповідь або виконання завдання характеризується недостатньою повнотою, але правильністю без надання допомоги викладача. Здобувач володіє обсягом знань та умінь, які є необхідними для розкриття теми, користується термінологією, однак визначення поняттям надає неточно. Здобувач знає програмний матеріал повністю, вміє </w:t>
            </w:r>
            <w:r w:rsidRPr="00270471">
              <w:rPr>
                <w:iCs/>
                <w:sz w:val="20"/>
                <w:szCs w:val="20"/>
              </w:rPr>
              <w:t xml:space="preserve">розробляти методику організації і проведення занять всіх типів; вміє складати структурно-логічні схеми та конспекти занять за поданим зразком та користуючись методичними посібниками; розробляє методику організації і проведення занять всіх типів; здобувач складає їх детальні конспекти; правильно аналізує зміст підручників і навчальних посібників; здатен вибирати оптимальні методи навчання, здатен до правильної організації самостійної роботи, але </w:t>
            </w:r>
            <w:r w:rsidRPr="00270471">
              <w:rPr>
                <w:sz w:val="20"/>
                <w:szCs w:val="20"/>
              </w:rPr>
              <w:t xml:space="preserve">може припускатися окремих </w:t>
            </w:r>
            <w:proofErr w:type="spellStart"/>
            <w:r w:rsidRPr="00270471">
              <w:rPr>
                <w:sz w:val="20"/>
                <w:szCs w:val="20"/>
              </w:rPr>
              <w:t>неточностей</w:t>
            </w:r>
            <w:proofErr w:type="spellEnd"/>
            <w:r w:rsidRPr="00270471">
              <w:rPr>
                <w:sz w:val="20"/>
                <w:szCs w:val="20"/>
              </w:rPr>
              <w:t>, які виправляє після надання консультативної допомоги викладача.</w:t>
            </w:r>
          </w:p>
        </w:tc>
      </w:tr>
      <w:tr w:rsidR="000F790C" w:rsidRPr="00270471" w14:paraId="2A323DCA" w14:textId="77777777" w:rsidTr="007A4DDE">
        <w:trPr>
          <w:jc w:val="center"/>
        </w:trPr>
        <w:tc>
          <w:tcPr>
            <w:tcW w:w="1449" w:type="dxa"/>
            <w:shd w:val="clear" w:color="auto" w:fill="auto"/>
          </w:tcPr>
          <w:p w14:paraId="36878442" w14:textId="77777777" w:rsidR="000F790C" w:rsidRPr="00270471" w:rsidRDefault="000F790C" w:rsidP="007A4DDE">
            <w:pPr>
              <w:jc w:val="center"/>
              <w:rPr>
                <w:b/>
                <w:sz w:val="20"/>
                <w:szCs w:val="20"/>
              </w:rPr>
            </w:pPr>
            <w:r w:rsidRPr="00270471">
              <w:rPr>
                <w:b/>
                <w:sz w:val="20"/>
                <w:szCs w:val="20"/>
              </w:rPr>
              <w:t>69-74</w:t>
            </w:r>
          </w:p>
        </w:tc>
        <w:tc>
          <w:tcPr>
            <w:tcW w:w="7938" w:type="dxa"/>
            <w:shd w:val="clear" w:color="auto" w:fill="auto"/>
          </w:tcPr>
          <w:p w14:paraId="07E9AA2D" w14:textId="77777777" w:rsidR="000F790C" w:rsidRPr="00270471" w:rsidRDefault="000F790C" w:rsidP="007A4DDE">
            <w:pPr>
              <w:jc w:val="both"/>
              <w:rPr>
                <w:sz w:val="20"/>
                <w:szCs w:val="20"/>
              </w:rPr>
            </w:pPr>
            <w:r w:rsidRPr="00270471">
              <w:rPr>
                <w:sz w:val="20"/>
                <w:szCs w:val="20"/>
              </w:rPr>
              <w:t xml:space="preserve">Відповідь або виконання завдання характеризується неповнотою і проводяться за допомогою консультації викладача. Здобувач знає основні теми курсу, має уявлення про його структуру та проблематику, але його знання мають загальний характер, конспекти занять складає за зразком, розрізняє засоби наочності, але використовує їх не оптимально, плутається у визначенні понять, не може довести причини використання методів навчання, характеризує методи навчання без підкріплення прикладами. Замість чіткого термінологічного визначення пояснює теоретичний матеріал на побутовому рівні. Має </w:t>
            </w:r>
            <w:r w:rsidRPr="00270471">
              <w:rPr>
                <w:sz w:val="20"/>
                <w:szCs w:val="20"/>
              </w:rPr>
              <w:lastRenderedPageBreak/>
              <w:t>прогалини в теоретичному курсі та практичних вміннях. Значну частину матеріалу здобувач наводить на репродуктивному рівні, зазнає труднощі під час надання визначень ключовим поняттям теми. Для розкриття теоретичних питань, виконання завдань та демонстрації практичних умінь необхідна консультативна допомога з боку викладача.</w:t>
            </w:r>
          </w:p>
        </w:tc>
      </w:tr>
      <w:tr w:rsidR="000F790C" w:rsidRPr="00270471" w14:paraId="3333C1B1" w14:textId="77777777" w:rsidTr="007A4DDE">
        <w:trPr>
          <w:jc w:val="center"/>
        </w:trPr>
        <w:tc>
          <w:tcPr>
            <w:tcW w:w="1449" w:type="dxa"/>
            <w:shd w:val="clear" w:color="auto" w:fill="auto"/>
          </w:tcPr>
          <w:p w14:paraId="6479461F" w14:textId="77777777" w:rsidR="000F790C" w:rsidRPr="00270471" w:rsidRDefault="000F790C" w:rsidP="007A4DDE">
            <w:pPr>
              <w:jc w:val="center"/>
              <w:rPr>
                <w:b/>
                <w:sz w:val="20"/>
                <w:szCs w:val="20"/>
              </w:rPr>
            </w:pPr>
            <w:r w:rsidRPr="00270471">
              <w:rPr>
                <w:b/>
                <w:sz w:val="20"/>
                <w:szCs w:val="20"/>
              </w:rPr>
              <w:lastRenderedPageBreak/>
              <w:t>60-68</w:t>
            </w:r>
          </w:p>
        </w:tc>
        <w:tc>
          <w:tcPr>
            <w:tcW w:w="7938" w:type="dxa"/>
            <w:shd w:val="clear" w:color="auto" w:fill="auto"/>
          </w:tcPr>
          <w:p w14:paraId="1B840801" w14:textId="77777777" w:rsidR="000F790C" w:rsidRPr="00270471" w:rsidRDefault="000F790C" w:rsidP="007A4DDE">
            <w:pPr>
              <w:jc w:val="both"/>
              <w:rPr>
                <w:sz w:val="20"/>
                <w:szCs w:val="20"/>
              </w:rPr>
            </w:pPr>
            <w:r w:rsidRPr="00270471">
              <w:rPr>
                <w:sz w:val="20"/>
                <w:szCs w:val="20"/>
              </w:rPr>
              <w:t xml:space="preserve">Відповідь або виконання завдання характеризується фрагментарністю і є можливими тільки за умови надання допомоги викладача. Здобувач знає основні теми курсу, має уявлення про його структуру та проблематику, але його знання мають не системний характер; конспекти занять складає за зразком, по шаблону, розрізняє засоби наочності, але використовує їх неефективно, плутається у визначенні музичних понять, не може добрати і обґрунтувати ефективність використання методів навчання відповідно до теми, застосувати свої знання у процесі проведення уроку може тільки під безпосереднім керівництвом викладача. Замість чіткого термінологічного визначення пояснює теоретичний матеріал на побутовому рівні. Має прогалини в теоретичному курсі та не прикладає зусиль для удосконалення практичних вмінь та навичок. Викладення матеріалу відбувається на репродуктивному рівні зі значною кількістю огріхів та </w:t>
            </w:r>
            <w:proofErr w:type="spellStart"/>
            <w:r w:rsidRPr="00270471">
              <w:rPr>
                <w:sz w:val="20"/>
                <w:szCs w:val="20"/>
              </w:rPr>
              <w:t>неточностей</w:t>
            </w:r>
            <w:proofErr w:type="spellEnd"/>
            <w:r w:rsidRPr="00270471">
              <w:rPr>
                <w:sz w:val="20"/>
                <w:szCs w:val="20"/>
              </w:rPr>
              <w:t xml:space="preserve">. </w:t>
            </w:r>
          </w:p>
        </w:tc>
      </w:tr>
      <w:tr w:rsidR="000F790C" w:rsidRPr="00270471" w14:paraId="173C5C66" w14:textId="77777777" w:rsidTr="007A4DDE">
        <w:trPr>
          <w:jc w:val="center"/>
        </w:trPr>
        <w:tc>
          <w:tcPr>
            <w:tcW w:w="1449" w:type="dxa"/>
            <w:shd w:val="clear" w:color="auto" w:fill="auto"/>
          </w:tcPr>
          <w:p w14:paraId="639A6709" w14:textId="77777777" w:rsidR="000F790C" w:rsidRPr="00270471" w:rsidRDefault="000F790C" w:rsidP="007A4DDE">
            <w:pPr>
              <w:jc w:val="center"/>
              <w:rPr>
                <w:b/>
                <w:sz w:val="20"/>
                <w:szCs w:val="20"/>
              </w:rPr>
            </w:pPr>
            <w:r w:rsidRPr="00270471">
              <w:rPr>
                <w:b/>
                <w:sz w:val="20"/>
                <w:szCs w:val="20"/>
              </w:rPr>
              <w:t>0-59</w:t>
            </w:r>
          </w:p>
        </w:tc>
        <w:tc>
          <w:tcPr>
            <w:tcW w:w="7938" w:type="dxa"/>
            <w:shd w:val="clear" w:color="auto" w:fill="auto"/>
          </w:tcPr>
          <w:p w14:paraId="356FA5E7" w14:textId="77777777" w:rsidR="000F790C" w:rsidRPr="00270471" w:rsidRDefault="000F790C" w:rsidP="007A4DDE">
            <w:pPr>
              <w:jc w:val="both"/>
              <w:rPr>
                <w:sz w:val="20"/>
                <w:szCs w:val="20"/>
              </w:rPr>
            </w:pPr>
            <w:r w:rsidRPr="00270471">
              <w:rPr>
                <w:sz w:val="20"/>
                <w:szCs w:val="20"/>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bl>
    <w:p w14:paraId="01B1617E" w14:textId="77777777" w:rsidR="000F790C" w:rsidRPr="00270471" w:rsidRDefault="000F790C" w:rsidP="000F790C">
      <w:pPr>
        <w:spacing w:after="4"/>
        <w:ind w:left="1070" w:right="1660"/>
        <w:jc w:val="center"/>
        <w:rPr>
          <w:b/>
          <w:sz w:val="20"/>
          <w:szCs w:val="20"/>
        </w:rPr>
      </w:pPr>
    </w:p>
    <w:p w14:paraId="0CF5C73D" w14:textId="05380E9F" w:rsidR="000F790C" w:rsidRPr="00270471" w:rsidRDefault="00CE2614" w:rsidP="000F790C">
      <w:pPr>
        <w:pStyle w:val="1"/>
        <w:keepNext w:val="0"/>
        <w:keepLines w:val="0"/>
        <w:tabs>
          <w:tab w:val="left" w:pos="809"/>
          <w:tab w:val="left" w:pos="810"/>
        </w:tabs>
        <w:spacing w:before="74"/>
        <w:jc w:val="center"/>
        <w:rPr>
          <w:rFonts w:ascii="Times New Roman" w:hAnsi="Times New Roman" w:cs="Times New Roman"/>
          <w:color w:val="auto"/>
          <w:sz w:val="20"/>
          <w:szCs w:val="20"/>
        </w:rPr>
      </w:pPr>
      <w:r>
        <w:rPr>
          <w:rFonts w:ascii="Times New Roman" w:hAnsi="Times New Roman" w:cs="Times New Roman"/>
          <w:color w:val="auto"/>
          <w:sz w:val="20"/>
          <w:szCs w:val="20"/>
        </w:rPr>
        <w:t>4</w:t>
      </w:r>
      <w:r w:rsidR="000F790C" w:rsidRPr="00270471">
        <w:rPr>
          <w:rFonts w:ascii="Times New Roman" w:hAnsi="Times New Roman" w:cs="Times New Roman"/>
          <w:color w:val="auto"/>
          <w:sz w:val="20"/>
          <w:szCs w:val="20"/>
        </w:rPr>
        <w:t>. ПОЛІТИКА</w:t>
      </w:r>
      <w:r w:rsidR="000F790C" w:rsidRPr="00270471">
        <w:rPr>
          <w:rFonts w:ascii="Times New Roman" w:hAnsi="Times New Roman" w:cs="Times New Roman"/>
          <w:color w:val="auto"/>
          <w:spacing w:val="-2"/>
          <w:sz w:val="20"/>
          <w:szCs w:val="20"/>
        </w:rPr>
        <w:t xml:space="preserve"> </w:t>
      </w:r>
      <w:r w:rsidR="000F790C">
        <w:rPr>
          <w:rFonts w:ascii="Times New Roman" w:hAnsi="Times New Roman" w:cs="Times New Roman"/>
          <w:color w:val="auto"/>
          <w:sz w:val="20"/>
          <w:szCs w:val="20"/>
        </w:rPr>
        <w:t>ДИСЦИПЛІНИ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938"/>
      </w:tblGrid>
      <w:tr w:rsidR="000F790C" w:rsidRPr="00270471" w14:paraId="0C9C6555" w14:textId="77777777" w:rsidTr="007A4DDE">
        <w:trPr>
          <w:jc w:val="center"/>
        </w:trPr>
        <w:tc>
          <w:tcPr>
            <w:tcW w:w="1561" w:type="dxa"/>
          </w:tcPr>
          <w:p w14:paraId="4BE925EF" w14:textId="77777777" w:rsidR="000F790C" w:rsidRPr="00270471" w:rsidRDefault="000F790C" w:rsidP="007A4DDE">
            <w:pPr>
              <w:rPr>
                <w:sz w:val="20"/>
                <w:szCs w:val="20"/>
              </w:rPr>
            </w:pPr>
            <w:r w:rsidRPr="00270471">
              <w:rPr>
                <w:sz w:val="20"/>
                <w:szCs w:val="20"/>
              </w:rPr>
              <w:t>Відпрацювання пропусків занять</w:t>
            </w:r>
          </w:p>
        </w:tc>
        <w:tc>
          <w:tcPr>
            <w:tcW w:w="7938" w:type="dxa"/>
          </w:tcPr>
          <w:p w14:paraId="4A612A31" w14:textId="77777777" w:rsidR="000F790C" w:rsidRPr="007B52D0" w:rsidRDefault="000F790C" w:rsidP="007A4DDE">
            <w:pPr>
              <w:jc w:val="both"/>
              <w:rPr>
                <w:sz w:val="20"/>
                <w:szCs w:val="20"/>
              </w:rPr>
            </w:pPr>
            <w:r w:rsidRPr="007B52D0">
              <w:rPr>
                <w:sz w:val="20"/>
                <w:szCs w:val="20"/>
              </w:rPr>
              <w:t xml:space="preserve">Студент, який пропустив заняття, самостійно вивчає матеріал за наведеними у </w:t>
            </w:r>
            <w:proofErr w:type="spellStart"/>
            <w:r w:rsidRPr="007B52D0">
              <w:rPr>
                <w:sz w:val="20"/>
                <w:szCs w:val="20"/>
              </w:rPr>
              <w:t>силабусі</w:t>
            </w:r>
            <w:proofErr w:type="spellEnd"/>
            <w:r w:rsidRPr="007B52D0">
              <w:rPr>
                <w:sz w:val="20"/>
                <w:szCs w:val="20"/>
              </w:rPr>
              <w:t xml:space="preserve"> та робочій програмі з дисципліни джерелами і ліквідує заборгованість у форматі, погодженому з викладачем</w:t>
            </w:r>
            <w:r>
              <w:rPr>
                <w:sz w:val="20"/>
                <w:szCs w:val="20"/>
              </w:rPr>
              <w:t>.</w:t>
            </w:r>
            <w:r w:rsidRPr="007B52D0">
              <w:rPr>
                <w:sz w:val="20"/>
                <w:szCs w:val="20"/>
              </w:rPr>
              <w:t xml:space="preserve"> Відпрацювання дозволяється тільки в разі пропуску занять з поважної причини, яка підтверджена деканатом. Пропущені за поважною причиною заняття відпрацьовуються у час, відведений на консультації</w:t>
            </w:r>
            <w:r>
              <w:rPr>
                <w:sz w:val="20"/>
                <w:szCs w:val="20"/>
              </w:rPr>
              <w:t>.</w:t>
            </w:r>
          </w:p>
        </w:tc>
      </w:tr>
      <w:tr w:rsidR="00CD2600" w:rsidRPr="00270471" w14:paraId="59CFC713" w14:textId="77777777" w:rsidTr="007A4DDE">
        <w:trPr>
          <w:jc w:val="center"/>
        </w:trPr>
        <w:tc>
          <w:tcPr>
            <w:tcW w:w="1561" w:type="dxa"/>
          </w:tcPr>
          <w:p w14:paraId="66E824F3" w14:textId="77777777" w:rsidR="00CD2600" w:rsidRPr="00270471" w:rsidRDefault="00CD2600" w:rsidP="00CD2600">
            <w:pPr>
              <w:rPr>
                <w:sz w:val="20"/>
                <w:szCs w:val="20"/>
              </w:rPr>
            </w:pPr>
            <w:r w:rsidRPr="00270471">
              <w:rPr>
                <w:sz w:val="20"/>
                <w:szCs w:val="20"/>
              </w:rPr>
              <w:t>Допуск до підсумкового контролю</w:t>
            </w:r>
          </w:p>
        </w:tc>
        <w:tc>
          <w:tcPr>
            <w:tcW w:w="7938" w:type="dxa"/>
          </w:tcPr>
          <w:p w14:paraId="72DE6B85" w14:textId="29990C88" w:rsidR="00CD2600" w:rsidRPr="00270471" w:rsidRDefault="00CD2600" w:rsidP="00CD2600">
            <w:pPr>
              <w:jc w:val="both"/>
              <w:rPr>
                <w:sz w:val="20"/>
                <w:szCs w:val="20"/>
              </w:rPr>
            </w:pPr>
            <w:r w:rsidRPr="00433293">
              <w:rPr>
                <w:color w:val="000000"/>
                <w:sz w:val="20"/>
                <w:szCs w:val="20"/>
              </w:rPr>
              <w:t>Відповідно до «</w:t>
            </w:r>
            <w:hyperlink r:id="rId5" w:history="1">
              <w:r w:rsidRPr="00433293">
                <w:rPr>
                  <w:rStyle w:val="ac"/>
                  <w:sz w:val="20"/>
                  <w:szCs w:val="20"/>
                </w:rPr>
                <w:t>Положення про організацію освітнього процесу студентів</w:t>
              </w:r>
            </w:hyperlink>
            <w:r w:rsidRPr="00433293">
              <w:rPr>
                <w:color w:val="000000"/>
                <w:sz w:val="20"/>
                <w:szCs w:val="20"/>
              </w:rPr>
              <w:t>» усі студенти допускаються до екзамену.</w:t>
            </w:r>
            <w:r w:rsidRPr="00433293">
              <w:rPr>
                <w:sz w:val="20"/>
                <w:szCs w:val="20"/>
              </w:rPr>
              <w:t xml:space="preserve"> </w:t>
            </w:r>
          </w:p>
        </w:tc>
      </w:tr>
      <w:tr w:rsidR="000F790C" w:rsidRPr="00270471" w14:paraId="630E9FA6" w14:textId="77777777" w:rsidTr="007A4DDE">
        <w:trPr>
          <w:jc w:val="center"/>
        </w:trPr>
        <w:tc>
          <w:tcPr>
            <w:tcW w:w="1561" w:type="dxa"/>
          </w:tcPr>
          <w:p w14:paraId="13150430" w14:textId="77777777" w:rsidR="000F790C" w:rsidRPr="00270471" w:rsidRDefault="000F790C" w:rsidP="007A4DDE">
            <w:pPr>
              <w:rPr>
                <w:sz w:val="20"/>
                <w:szCs w:val="20"/>
              </w:rPr>
            </w:pPr>
            <w:r w:rsidRPr="00270471">
              <w:rPr>
                <w:sz w:val="20"/>
                <w:szCs w:val="20"/>
              </w:rPr>
              <w:t>Академічна доброчесність</w:t>
            </w:r>
          </w:p>
        </w:tc>
        <w:tc>
          <w:tcPr>
            <w:tcW w:w="7938" w:type="dxa"/>
          </w:tcPr>
          <w:p w14:paraId="284E6893" w14:textId="77777777" w:rsidR="000F790C" w:rsidRPr="00EE42AB" w:rsidRDefault="000F790C" w:rsidP="007A4DDE">
            <w:pPr>
              <w:shd w:val="clear" w:color="auto" w:fill="FFFFFF"/>
              <w:jc w:val="both"/>
              <w:rPr>
                <w:color w:val="222222"/>
                <w:sz w:val="20"/>
                <w:szCs w:val="20"/>
              </w:rPr>
            </w:pPr>
            <w:r w:rsidRPr="003848B4">
              <w:rPr>
                <w:sz w:val="20"/>
                <w:szCs w:val="20"/>
              </w:rPr>
              <w:t>Дотримується відповідно до «</w:t>
            </w:r>
            <w:hyperlink r:id="rId6" w:anchor="7" w:history="1">
              <w:r w:rsidRPr="003848B4">
                <w:rPr>
                  <w:rStyle w:val="ac"/>
                  <w:sz w:val="20"/>
                  <w:szCs w:val="20"/>
                  <w:shd w:val="clear" w:color="auto" w:fill="FFFFFF"/>
                </w:rPr>
                <w:t>Положення про дотримання академічної доброчесності педагогічними, науково-педагогічними, науковими працівниками та здобувачами освіти</w:t>
              </w:r>
            </w:hyperlink>
            <w:r w:rsidRPr="003848B4">
              <w:rPr>
                <w:color w:val="333333"/>
                <w:sz w:val="20"/>
                <w:szCs w:val="20"/>
                <w:shd w:val="clear" w:color="auto" w:fill="FFFFFF"/>
              </w:rPr>
              <w:t xml:space="preserve">» </w:t>
            </w:r>
          </w:p>
        </w:tc>
      </w:tr>
    </w:tbl>
    <w:p w14:paraId="430F91C0" w14:textId="77777777" w:rsidR="000F790C" w:rsidRPr="00270471" w:rsidRDefault="000F790C" w:rsidP="000F790C">
      <w:pPr>
        <w:ind w:left="284" w:hanging="284"/>
        <w:rPr>
          <w:sz w:val="20"/>
          <w:szCs w:val="20"/>
        </w:rPr>
      </w:pPr>
    </w:p>
    <w:sectPr w:rsidR="000F790C" w:rsidRPr="00270471" w:rsidSect="0021746E">
      <w:pgSz w:w="1191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6624"/>
    <w:multiLevelType w:val="multilevel"/>
    <w:tmpl w:val="84D4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85E5B"/>
    <w:multiLevelType w:val="multilevel"/>
    <w:tmpl w:val="E99A6B9A"/>
    <w:lvl w:ilvl="0">
      <w:start w:val="1"/>
      <w:numFmt w:val="decimal"/>
      <w:lvlText w:val="%1."/>
      <w:lvlJc w:val="left"/>
      <w:pPr>
        <w:ind w:left="469" w:hanging="368"/>
        <w:jc w:val="left"/>
      </w:pPr>
      <w:rPr>
        <w:rFonts w:ascii="Times New Roman" w:eastAsia="Times New Roman" w:hAnsi="Times New Roman" w:cs="Times New Roman" w:hint="default"/>
        <w:b/>
        <w:bCs/>
        <w:spacing w:val="0"/>
        <w:w w:val="100"/>
        <w:sz w:val="28"/>
        <w:szCs w:val="28"/>
        <w:lang w:val="uk-UA" w:eastAsia="en-US" w:bidi="ar-SA"/>
      </w:rPr>
    </w:lvl>
    <w:lvl w:ilvl="1">
      <w:start w:val="1"/>
      <w:numFmt w:val="decimal"/>
      <w:lvlText w:val="%1.%2."/>
      <w:lvlJc w:val="left"/>
      <w:pPr>
        <w:ind w:left="522" w:hanging="420"/>
        <w:jc w:val="left"/>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668" w:hanging="204"/>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1845" w:hanging="204"/>
      </w:pPr>
      <w:rPr>
        <w:rFonts w:hint="default"/>
        <w:lang w:val="uk-UA" w:eastAsia="en-US" w:bidi="ar-SA"/>
      </w:rPr>
    </w:lvl>
    <w:lvl w:ilvl="4">
      <w:numFmt w:val="bullet"/>
      <w:lvlText w:val="•"/>
      <w:lvlJc w:val="left"/>
      <w:pPr>
        <w:ind w:left="3031" w:hanging="204"/>
      </w:pPr>
      <w:rPr>
        <w:rFonts w:hint="default"/>
        <w:lang w:val="uk-UA" w:eastAsia="en-US" w:bidi="ar-SA"/>
      </w:rPr>
    </w:lvl>
    <w:lvl w:ilvl="5">
      <w:numFmt w:val="bullet"/>
      <w:lvlText w:val="•"/>
      <w:lvlJc w:val="left"/>
      <w:pPr>
        <w:ind w:left="4217" w:hanging="204"/>
      </w:pPr>
      <w:rPr>
        <w:rFonts w:hint="default"/>
        <w:lang w:val="uk-UA" w:eastAsia="en-US" w:bidi="ar-SA"/>
      </w:rPr>
    </w:lvl>
    <w:lvl w:ilvl="6">
      <w:numFmt w:val="bullet"/>
      <w:lvlText w:val="•"/>
      <w:lvlJc w:val="left"/>
      <w:pPr>
        <w:ind w:left="5403" w:hanging="204"/>
      </w:pPr>
      <w:rPr>
        <w:rFonts w:hint="default"/>
        <w:lang w:val="uk-UA" w:eastAsia="en-US" w:bidi="ar-SA"/>
      </w:rPr>
    </w:lvl>
    <w:lvl w:ilvl="7">
      <w:numFmt w:val="bullet"/>
      <w:lvlText w:val="•"/>
      <w:lvlJc w:val="left"/>
      <w:pPr>
        <w:ind w:left="6589" w:hanging="204"/>
      </w:pPr>
      <w:rPr>
        <w:rFonts w:hint="default"/>
        <w:lang w:val="uk-UA" w:eastAsia="en-US" w:bidi="ar-SA"/>
      </w:rPr>
    </w:lvl>
    <w:lvl w:ilvl="8">
      <w:numFmt w:val="bullet"/>
      <w:lvlText w:val="•"/>
      <w:lvlJc w:val="left"/>
      <w:pPr>
        <w:ind w:left="7774" w:hanging="204"/>
      </w:pPr>
      <w:rPr>
        <w:rFonts w:hint="default"/>
        <w:lang w:val="uk-UA" w:eastAsia="en-US" w:bidi="ar-SA"/>
      </w:rPr>
    </w:lvl>
  </w:abstractNum>
  <w:abstractNum w:abstractNumId="2" w15:restartNumberingAfterBreak="0">
    <w:nsid w:val="54127045"/>
    <w:multiLevelType w:val="hybridMultilevel"/>
    <w:tmpl w:val="BF303462"/>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3" w15:restartNumberingAfterBreak="0">
    <w:nsid w:val="55987F7D"/>
    <w:multiLevelType w:val="hybridMultilevel"/>
    <w:tmpl w:val="4E884286"/>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4" w15:restartNumberingAfterBreak="0">
    <w:nsid w:val="6CEE3FA8"/>
    <w:multiLevelType w:val="hybridMultilevel"/>
    <w:tmpl w:val="89BC71A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5" w15:restartNumberingAfterBreak="0">
    <w:nsid w:val="7968674D"/>
    <w:multiLevelType w:val="hybridMultilevel"/>
    <w:tmpl w:val="74E6334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32"/>
    <w:rsid w:val="00015824"/>
    <w:rsid w:val="00024C8E"/>
    <w:rsid w:val="0005652D"/>
    <w:rsid w:val="00057883"/>
    <w:rsid w:val="00061B80"/>
    <w:rsid w:val="000850AA"/>
    <w:rsid w:val="00090AB1"/>
    <w:rsid w:val="0009755F"/>
    <w:rsid w:val="000A7481"/>
    <w:rsid w:val="000B05DD"/>
    <w:rsid w:val="000B44F0"/>
    <w:rsid w:val="000F790C"/>
    <w:rsid w:val="0011436D"/>
    <w:rsid w:val="00115CCC"/>
    <w:rsid w:val="001174D6"/>
    <w:rsid w:val="0012200B"/>
    <w:rsid w:val="001242D1"/>
    <w:rsid w:val="0013096A"/>
    <w:rsid w:val="00142144"/>
    <w:rsid w:val="001422F5"/>
    <w:rsid w:val="001425F0"/>
    <w:rsid w:val="00155B2A"/>
    <w:rsid w:val="00177FD4"/>
    <w:rsid w:val="00180190"/>
    <w:rsid w:val="0018431E"/>
    <w:rsid w:val="00195E1B"/>
    <w:rsid w:val="001B2CD2"/>
    <w:rsid w:val="001C264F"/>
    <w:rsid w:val="001D3AAA"/>
    <w:rsid w:val="001E753C"/>
    <w:rsid w:val="002054D3"/>
    <w:rsid w:val="00206C67"/>
    <w:rsid w:val="00237803"/>
    <w:rsid w:val="00247C48"/>
    <w:rsid w:val="002655BA"/>
    <w:rsid w:val="002717D1"/>
    <w:rsid w:val="002749CC"/>
    <w:rsid w:val="00284E10"/>
    <w:rsid w:val="002B0A47"/>
    <w:rsid w:val="002B6701"/>
    <w:rsid w:val="002E7199"/>
    <w:rsid w:val="002F36B2"/>
    <w:rsid w:val="002F3B38"/>
    <w:rsid w:val="00330B5E"/>
    <w:rsid w:val="00336702"/>
    <w:rsid w:val="003726B6"/>
    <w:rsid w:val="00377136"/>
    <w:rsid w:val="003956FE"/>
    <w:rsid w:val="00397FBA"/>
    <w:rsid w:val="00397FD5"/>
    <w:rsid w:val="003C6F8E"/>
    <w:rsid w:val="003D480A"/>
    <w:rsid w:val="003D4A52"/>
    <w:rsid w:val="003D7C10"/>
    <w:rsid w:val="003F00B3"/>
    <w:rsid w:val="003F6A02"/>
    <w:rsid w:val="003F7FDB"/>
    <w:rsid w:val="004006F7"/>
    <w:rsid w:val="00400ACB"/>
    <w:rsid w:val="00402CEA"/>
    <w:rsid w:val="00415E32"/>
    <w:rsid w:val="00441902"/>
    <w:rsid w:val="00444457"/>
    <w:rsid w:val="00445DA4"/>
    <w:rsid w:val="004505F1"/>
    <w:rsid w:val="00455E32"/>
    <w:rsid w:val="00463F19"/>
    <w:rsid w:val="00466EAB"/>
    <w:rsid w:val="00467D1E"/>
    <w:rsid w:val="004721C3"/>
    <w:rsid w:val="00483273"/>
    <w:rsid w:val="0048430F"/>
    <w:rsid w:val="00487D29"/>
    <w:rsid w:val="00496956"/>
    <w:rsid w:val="00496AD2"/>
    <w:rsid w:val="004A12A5"/>
    <w:rsid w:val="004A2837"/>
    <w:rsid w:val="004B249F"/>
    <w:rsid w:val="004B4A61"/>
    <w:rsid w:val="004C1CE2"/>
    <w:rsid w:val="004D1701"/>
    <w:rsid w:val="004D22CB"/>
    <w:rsid w:val="004F2E1C"/>
    <w:rsid w:val="0051136D"/>
    <w:rsid w:val="005115BF"/>
    <w:rsid w:val="00514ED1"/>
    <w:rsid w:val="00525264"/>
    <w:rsid w:val="00546188"/>
    <w:rsid w:val="00546B84"/>
    <w:rsid w:val="00573392"/>
    <w:rsid w:val="00592B60"/>
    <w:rsid w:val="005B069B"/>
    <w:rsid w:val="005C4A4E"/>
    <w:rsid w:val="005D77C4"/>
    <w:rsid w:val="005E4DAB"/>
    <w:rsid w:val="005E76AB"/>
    <w:rsid w:val="005F0CD3"/>
    <w:rsid w:val="005F5DDD"/>
    <w:rsid w:val="00605450"/>
    <w:rsid w:val="00627D7E"/>
    <w:rsid w:val="00632D19"/>
    <w:rsid w:val="00660F8B"/>
    <w:rsid w:val="00662B70"/>
    <w:rsid w:val="00667460"/>
    <w:rsid w:val="00671C74"/>
    <w:rsid w:val="00675A05"/>
    <w:rsid w:val="0068789C"/>
    <w:rsid w:val="00694771"/>
    <w:rsid w:val="00697640"/>
    <w:rsid w:val="006E0C94"/>
    <w:rsid w:val="006F4ACA"/>
    <w:rsid w:val="006F7973"/>
    <w:rsid w:val="007078C6"/>
    <w:rsid w:val="007224D3"/>
    <w:rsid w:val="007231EA"/>
    <w:rsid w:val="00727BE5"/>
    <w:rsid w:val="00730CEB"/>
    <w:rsid w:val="007345B3"/>
    <w:rsid w:val="00736DC6"/>
    <w:rsid w:val="007416AA"/>
    <w:rsid w:val="007537C0"/>
    <w:rsid w:val="00753F77"/>
    <w:rsid w:val="0076190D"/>
    <w:rsid w:val="0077092D"/>
    <w:rsid w:val="00783B4B"/>
    <w:rsid w:val="007848A3"/>
    <w:rsid w:val="0079265C"/>
    <w:rsid w:val="007A7593"/>
    <w:rsid w:val="007B1D07"/>
    <w:rsid w:val="007B5B9A"/>
    <w:rsid w:val="007D6B7A"/>
    <w:rsid w:val="007D7501"/>
    <w:rsid w:val="007D75CD"/>
    <w:rsid w:val="007F2888"/>
    <w:rsid w:val="0080248D"/>
    <w:rsid w:val="00806584"/>
    <w:rsid w:val="00822C27"/>
    <w:rsid w:val="00895A70"/>
    <w:rsid w:val="008A0C19"/>
    <w:rsid w:val="008C4A4F"/>
    <w:rsid w:val="008D3E89"/>
    <w:rsid w:val="008F0975"/>
    <w:rsid w:val="008F1C54"/>
    <w:rsid w:val="009139D6"/>
    <w:rsid w:val="00925D18"/>
    <w:rsid w:val="009337A8"/>
    <w:rsid w:val="00933B8A"/>
    <w:rsid w:val="009622FB"/>
    <w:rsid w:val="009649E0"/>
    <w:rsid w:val="009A0691"/>
    <w:rsid w:val="009B0DC1"/>
    <w:rsid w:val="009E5E32"/>
    <w:rsid w:val="009E6005"/>
    <w:rsid w:val="009E63EA"/>
    <w:rsid w:val="009F157E"/>
    <w:rsid w:val="00A20F60"/>
    <w:rsid w:val="00A325EA"/>
    <w:rsid w:val="00A3294B"/>
    <w:rsid w:val="00A374DC"/>
    <w:rsid w:val="00A4087A"/>
    <w:rsid w:val="00AA1751"/>
    <w:rsid w:val="00AA33BA"/>
    <w:rsid w:val="00AB2167"/>
    <w:rsid w:val="00AC4D2D"/>
    <w:rsid w:val="00AE4D8B"/>
    <w:rsid w:val="00AF1F7E"/>
    <w:rsid w:val="00B05F55"/>
    <w:rsid w:val="00B078A9"/>
    <w:rsid w:val="00B26610"/>
    <w:rsid w:val="00B275D3"/>
    <w:rsid w:val="00B30F4C"/>
    <w:rsid w:val="00B326E1"/>
    <w:rsid w:val="00B332D2"/>
    <w:rsid w:val="00B40C69"/>
    <w:rsid w:val="00B46D9E"/>
    <w:rsid w:val="00B60F5C"/>
    <w:rsid w:val="00B61E70"/>
    <w:rsid w:val="00B84F0D"/>
    <w:rsid w:val="00BC7052"/>
    <w:rsid w:val="00BD61D8"/>
    <w:rsid w:val="00BF3FC9"/>
    <w:rsid w:val="00C67AF1"/>
    <w:rsid w:val="00C7074A"/>
    <w:rsid w:val="00C729BF"/>
    <w:rsid w:val="00C73E8F"/>
    <w:rsid w:val="00C9171B"/>
    <w:rsid w:val="00CB26BF"/>
    <w:rsid w:val="00CB5D9A"/>
    <w:rsid w:val="00CC479E"/>
    <w:rsid w:val="00CD2600"/>
    <w:rsid w:val="00CE2614"/>
    <w:rsid w:val="00CF063E"/>
    <w:rsid w:val="00CF5B11"/>
    <w:rsid w:val="00D04138"/>
    <w:rsid w:val="00D05569"/>
    <w:rsid w:val="00D126B6"/>
    <w:rsid w:val="00D169EF"/>
    <w:rsid w:val="00D21290"/>
    <w:rsid w:val="00D21AB2"/>
    <w:rsid w:val="00D21D39"/>
    <w:rsid w:val="00D22495"/>
    <w:rsid w:val="00D27F10"/>
    <w:rsid w:val="00D4299A"/>
    <w:rsid w:val="00D52066"/>
    <w:rsid w:val="00D85250"/>
    <w:rsid w:val="00D8716F"/>
    <w:rsid w:val="00D90DAD"/>
    <w:rsid w:val="00D95B1C"/>
    <w:rsid w:val="00DA25D9"/>
    <w:rsid w:val="00DA2BE9"/>
    <w:rsid w:val="00DB6715"/>
    <w:rsid w:val="00DB7537"/>
    <w:rsid w:val="00DC6C56"/>
    <w:rsid w:val="00DC705D"/>
    <w:rsid w:val="00DC7F71"/>
    <w:rsid w:val="00DE698D"/>
    <w:rsid w:val="00DF2B8B"/>
    <w:rsid w:val="00E03BA8"/>
    <w:rsid w:val="00E22201"/>
    <w:rsid w:val="00E22E2C"/>
    <w:rsid w:val="00E3314C"/>
    <w:rsid w:val="00E40569"/>
    <w:rsid w:val="00E61989"/>
    <w:rsid w:val="00E702B7"/>
    <w:rsid w:val="00E75066"/>
    <w:rsid w:val="00E85CDD"/>
    <w:rsid w:val="00EB14FE"/>
    <w:rsid w:val="00ED3DA2"/>
    <w:rsid w:val="00EF18CF"/>
    <w:rsid w:val="00F01F2A"/>
    <w:rsid w:val="00F1472B"/>
    <w:rsid w:val="00F23FA0"/>
    <w:rsid w:val="00F35349"/>
    <w:rsid w:val="00F407FF"/>
    <w:rsid w:val="00F4582D"/>
    <w:rsid w:val="00F54E40"/>
    <w:rsid w:val="00F57B63"/>
    <w:rsid w:val="00F81884"/>
    <w:rsid w:val="00F95CAD"/>
    <w:rsid w:val="00FB3B89"/>
    <w:rsid w:val="00FB3C5F"/>
    <w:rsid w:val="00FD1BF3"/>
    <w:rsid w:val="00FF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AC4E"/>
  <w15:docId w15:val="{07E76488-0332-442E-9BB6-58C94688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35349"/>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1"/>
    <w:qFormat/>
    <w:rsid w:val="00400A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0F790C"/>
    <w:pPr>
      <w:keepNext/>
      <w:keepLines/>
      <w:autoSpaceDE/>
      <w:autoSpaceDN/>
      <w:spacing w:before="200"/>
      <w:outlineLvl w:val="2"/>
    </w:pPr>
    <w:rPr>
      <w:rFonts w:asciiTheme="majorHAnsi" w:eastAsiaTheme="majorEastAsia" w:hAnsiTheme="majorHAnsi" w:cstheme="majorBidi"/>
      <w:b/>
      <w:bCs/>
      <w:color w:val="4F81BD" w:themeColor="accent1"/>
      <w:sz w:val="24"/>
      <w:szCs w:val="24"/>
      <w:lang w:eastAsia="uk-UA" w:bidi="uk-UA"/>
    </w:rPr>
  </w:style>
  <w:style w:type="paragraph" w:styleId="7">
    <w:name w:val="heading 7"/>
    <w:basedOn w:val="a"/>
    <w:next w:val="a"/>
    <w:link w:val="70"/>
    <w:uiPriority w:val="9"/>
    <w:semiHidden/>
    <w:unhideWhenUsed/>
    <w:qFormat/>
    <w:rsid w:val="00F353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265C"/>
    <w:pPr>
      <w:widowControl w:val="0"/>
      <w:spacing w:after="0" w:line="360" w:lineRule="auto"/>
      <w:jc w:val="both"/>
    </w:pPr>
    <w:rPr>
      <w:rFonts w:ascii="Times New Roman" w:eastAsia="Courier New" w:hAnsi="Times New Roman" w:cs="Courier New"/>
      <w:color w:val="000000"/>
      <w:sz w:val="28"/>
      <w:szCs w:val="24"/>
      <w:lang w:val="uk-UA" w:eastAsia="uk-UA" w:bidi="uk-UA"/>
    </w:rPr>
  </w:style>
  <w:style w:type="character" w:customStyle="1" w:styleId="a4">
    <w:name w:val="Без интервала Знак"/>
    <w:link w:val="a3"/>
    <w:uiPriority w:val="1"/>
    <w:rsid w:val="0079265C"/>
    <w:rPr>
      <w:rFonts w:ascii="Times New Roman" w:eastAsia="Courier New" w:hAnsi="Times New Roman" w:cs="Courier New"/>
      <w:color w:val="000000"/>
      <w:sz w:val="28"/>
      <w:szCs w:val="24"/>
      <w:lang w:val="uk-UA" w:eastAsia="uk-UA" w:bidi="uk-UA"/>
    </w:rPr>
  </w:style>
  <w:style w:type="character" w:customStyle="1" w:styleId="10">
    <w:name w:val="Заголовок 1 Знак"/>
    <w:basedOn w:val="a0"/>
    <w:link w:val="1"/>
    <w:uiPriority w:val="1"/>
    <w:rsid w:val="00400ACB"/>
    <w:rPr>
      <w:rFonts w:asciiTheme="majorHAnsi" w:eastAsiaTheme="majorEastAsia" w:hAnsiTheme="majorHAnsi" w:cstheme="majorBidi"/>
      <w:b/>
      <w:bCs/>
      <w:color w:val="365F91" w:themeColor="accent1" w:themeShade="BF"/>
      <w:sz w:val="28"/>
      <w:szCs w:val="28"/>
      <w:lang w:val="uk-UA"/>
    </w:rPr>
  </w:style>
  <w:style w:type="character" w:customStyle="1" w:styleId="70">
    <w:name w:val="Заголовок 7 Знак"/>
    <w:basedOn w:val="a0"/>
    <w:link w:val="7"/>
    <w:uiPriority w:val="9"/>
    <w:semiHidden/>
    <w:rsid w:val="00F35349"/>
    <w:rPr>
      <w:rFonts w:asciiTheme="majorHAnsi" w:eastAsiaTheme="majorEastAsia" w:hAnsiTheme="majorHAnsi" w:cstheme="majorBidi"/>
      <w:i/>
      <w:iCs/>
      <w:color w:val="404040" w:themeColor="text1" w:themeTint="BF"/>
      <w:lang w:val="uk-UA"/>
    </w:rPr>
  </w:style>
  <w:style w:type="paragraph" w:styleId="a5">
    <w:name w:val="Body Text"/>
    <w:basedOn w:val="a"/>
    <w:link w:val="a6"/>
    <w:uiPriority w:val="1"/>
    <w:qFormat/>
    <w:rsid w:val="00F35349"/>
    <w:pPr>
      <w:ind w:left="102"/>
    </w:pPr>
    <w:rPr>
      <w:sz w:val="24"/>
      <w:szCs w:val="24"/>
    </w:rPr>
  </w:style>
  <w:style w:type="character" w:customStyle="1" w:styleId="a6">
    <w:name w:val="Основной текст Знак"/>
    <w:basedOn w:val="a0"/>
    <w:link w:val="a5"/>
    <w:uiPriority w:val="1"/>
    <w:rsid w:val="00F35349"/>
    <w:rPr>
      <w:rFonts w:ascii="Times New Roman" w:eastAsia="Times New Roman" w:hAnsi="Times New Roman" w:cs="Times New Roman"/>
      <w:sz w:val="24"/>
      <w:szCs w:val="24"/>
      <w:lang w:val="uk-UA"/>
    </w:rPr>
  </w:style>
  <w:style w:type="paragraph" w:styleId="a7">
    <w:name w:val="List Paragraph"/>
    <w:basedOn w:val="a"/>
    <w:uiPriority w:val="1"/>
    <w:qFormat/>
    <w:rsid w:val="00F35349"/>
    <w:pPr>
      <w:ind w:left="668" w:hanging="567"/>
    </w:pPr>
  </w:style>
  <w:style w:type="character" w:customStyle="1" w:styleId="Bodytext2Bold">
    <w:name w:val="Body text (2) + Bold"/>
    <w:rsid w:val="001425F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
    <w:name w:val="Основной текст (2) + Полужирный"/>
    <w:rsid w:val="001425F0"/>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styleId="a8">
    <w:name w:val="Strong"/>
    <w:uiPriority w:val="22"/>
    <w:qFormat/>
    <w:rsid w:val="001425F0"/>
    <w:rPr>
      <w:b/>
      <w:bCs/>
    </w:rPr>
  </w:style>
  <w:style w:type="paragraph" w:styleId="a9">
    <w:name w:val="Body Text Indent"/>
    <w:basedOn w:val="a"/>
    <w:link w:val="aa"/>
    <w:uiPriority w:val="99"/>
    <w:semiHidden/>
    <w:unhideWhenUsed/>
    <w:rsid w:val="00E85CDD"/>
    <w:pPr>
      <w:spacing w:after="120"/>
      <w:ind w:left="283"/>
    </w:pPr>
  </w:style>
  <w:style w:type="character" w:customStyle="1" w:styleId="aa">
    <w:name w:val="Основной текст с отступом Знак"/>
    <w:basedOn w:val="a0"/>
    <w:link w:val="a9"/>
    <w:uiPriority w:val="99"/>
    <w:semiHidden/>
    <w:rsid w:val="00E85CDD"/>
    <w:rPr>
      <w:rFonts w:ascii="Times New Roman" w:eastAsia="Times New Roman" w:hAnsi="Times New Roman" w:cs="Times New Roman"/>
      <w:lang w:val="uk-UA"/>
    </w:rPr>
  </w:style>
  <w:style w:type="character" w:customStyle="1" w:styleId="214pt">
    <w:name w:val="Основной текст (2) + 14 pt"/>
    <w:aliases w:val="Полужирный"/>
    <w:basedOn w:val="a0"/>
    <w:rsid w:val="00E85CDD"/>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100">
    <w:name w:val="Основной текст (10) + Не полужирный"/>
    <w:rsid w:val="00D4299A"/>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table" w:styleId="ab">
    <w:name w:val="Table Grid"/>
    <w:basedOn w:val="a1"/>
    <w:uiPriority w:val="59"/>
    <w:rsid w:val="000F790C"/>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F790C"/>
    <w:rPr>
      <w:rFonts w:asciiTheme="majorHAnsi" w:eastAsiaTheme="majorEastAsia" w:hAnsiTheme="majorHAnsi" w:cstheme="majorBidi"/>
      <w:b/>
      <w:bCs/>
      <w:color w:val="4F81BD" w:themeColor="accent1"/>
      <w:sz w:val="24"/>
      <w:szCs w:val="24"/>
      <w:lang w:val="uk-UA" w:eastAsia="uk-UA" w:bidi="uk-UA"/>
    </w:rPr>
  </w:style>
  <w:style w:type="character" w:styleId="ac">
    <w:name w:val="Hyperlink"/>
    <w:basedOn w:val="a0"/>
    <w:uiPriority w:val="99"/>
    <w:unhideWhenUsed/>
    <w:rsid w:val="000F7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ute.edu.ua/blog/read/?pid=1086&amp;uk" TargetMode="External"/><Relationship Id="rId5" Type="http://schemas.openxmlformats.org/officeDocument/2006/relationships/hyperlink" Target="https://knute.edu.ua/file/MjkwNQ==/15ea4be1bb79f7e282d6cb35edfaf02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u2</cp:lastModifiedBy>
  <cp:revision>9</cp:revision>
  <cp:lastPrinted>2025-01-18T15:28:00Z</cp:lastPrinted>
  <dcterms:created xsi:type="dcterms:W3CDTF">2025-03-04T16:19:00Z</dcterms:created>
  <dcterms:modified xsi:type="dcterms:W3CDTF">2025-03-04T16:30:00Z</dcterms:modified>
</cp:coreProperties>
</file>