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7BDB5" w14:textId="77777777" w:rsidR="00D7776C" w:rsidRDefault="005A00F8">
      <w:pPr>
        <w:pStyle w:val="BodyText"/>
        <w:spacing w:before="69" w:line="475" w:lineRule="auto"/>
        <w:ind w:right="3233"/>
        <w:jc w:val="center"/>
      </w:pPr>
      <w:proofErr w:type="spellStart"/>
      <w:r>
        <w:rPr>
          <w:spacing w:val="-2"/>
        </w:rPr>
        <w:t>Силабус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освітнього</w:t>
      </w:r>
      <w:r>
        <w:rPr>
          <w:spacing w:val="-8"/>
        </w:rPr>
        <w:t xml:space="preserve"> </w:t>
      </w:r>
      <w:r>
        <w:rPr>
          <w:spacing w:val="-2"/>
        </w:rPr>
        <w:t xml:space="preserve">компоненту </w:t>
      </w:r>
      <w:r>
        <w:rPr>
          <w:u w:val="single"/>
        </w:rPr>
        <w:t>Спортивне право</w:t>
      </w:r>
    </w:p>
    <w:p w14:paraId="6A658FDC" w14:textId="77777777" w:rsidR="00D7776C" w:rsidRDefault="005A00F8">
      <w:pPr>
        <w:pStyle w:val="BodyText"/>
        <w:spacing w:after="11"/>
      </w:pPr>
      <w:r>
        <w:t>2024–2025</w:t>
      </w:r>
      <w:r>
        <w:rPr>
          <w:spacing w:val="1"/>
        </w:rPr>
        <w:t xml:space="preserve"> </w:t>
      </w:r>
      <w:r>
        <w:t>навчального</w:t>
      </w:r>
      <w:r>
        <w:rPr>
          <w:spacing w:val="-2"/>
        </w:rPr>
        <w:t xml:space="preserve"> </w:t>
      </w:r>
      <w:r>
        <w:t>року</w:t>
      </w:r>
      <w:r>
        <w:rPr>
          <w:spacing w:val="-8"/>
        </w:rPr>
        <w:t xml:space="preserve"> </w:t>
      </w:r>
      <w:r>
        <w:t>(8-й</w:t>
      </w:r>
      <w:r>
        <w:rPr>
          <w:spacing w:val="-2"/>
        </w:rPr>
        <w:t xml:space="preserve"> семестр)</w:t>
      </w:r>
    </w:p>
    <w:tbl>
      <w:tblPr>
        <w:tblStyle w:val="TableNormal1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7967"/>
      </w:tblGrid>
      <w:tr w:rsidR="00D7776C" w14:paraId="3BF1D5E1" w14:textId="77777777">
        <w:trPr>
          <w:trHeight w:val="273"/>
        </w:trPr>
        <w:tc>
          <w:tcPr>
            <w:tcW w:w="2353" w:type="dxa"/>
          </w:tcPr>
          <w:p w14:paraId="554CD339" w14:textId="77777777" w:rsidR="00D7776C" w:rsidRDefault="005A00F8">
            <w:pPr>
              <w:pStyle w:val="TableParagraph"/>
              <w:spacing w:line="25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курсу</w:t>
            </w:r>
          </w:p>
        </w:tc>
        <w:tc>
          <w:tcPr>
            <w:tcW w:w="7967" w:type="dxa"/>
          </w:tcPr>
          <w:p w14:paraId="7F50058C" w14:textId="77777777" w:rsidR="00D7776C" w:rsidRDefault="005A00F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право</w:t>
            </w:r>
          </w:p>
        </w:tc>
      </w:tr>
      <w:tr w:rsidR="00D7776C" w14:paraId="4EBD2D81" w14:textId="77777777">
        <w:trPr>
          <w:trHeight w:val="552"/>
        </w:trPr>
        <w:tc>
          <w:tcPr>
            <w:tcW w:w="2353" w:type="dxa"/>
          </w:tcPr>
          <w:p w14:paraId="47A6E2B1" w14:textId="77777777" w:rsidR="00D7776C" w:rsidRDefault="005A00F8">
            <w:pPr>
              <w:pStyle w:val="TableParagraph"/>
              <w:spacing w:line="273" w:lineRule="exact"/>
              <w:ind w:left="96" w:right="9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Адреса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викладання</w:t>
            </w:r>
          </w:p>
          <w:p w14:paraId="685384DA" w14:textId="77777777" w:rsidR="00D7776C" w:rsidRDefault="005A00F8">
            <w:pPr>
              <w:pStyle w:val="TableParagraph"/>
              <w:spacing w:before="2" w:line="257" w:lineRule="exact"/>
              <w:ind w:left="102" w:right="9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курсу</w:t>
            </w:r>
          </w:p>
        </w:tc>
        <w:tc>
          <w:tcPr>
            <w:tcW w:w="7967" w:type="dxa"/>
          </w:tcPr>
          <w:p w14:paraId="671C9641" w14:textId="77777777" w:rsidR="00D7776C" w:rsidRDefault="005A00F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Київ,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Кіото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19,</w:t>
            </w:r>
          </w:p>
        </w:tc>
      </w:tr>
      <w:tr w:rsidR="00D7776C" w14:paraId="68015227" w14:textId="77777777">
        <w:trPr>
          <w:trHeight w:val="1108"/>
        </w:trPr>
        <w:tc>
          <w:tcPr>
            <w:tcW w:w="2353" w:type="dxa"/>
          </w:tcPr>
          <w:p w14:paraId="4A878B4C" w14:textId="77777777" w:rsidR="00D7776C" w:rsidRDefault="005A00F8">
            <w:pPr>
              <w:pStyle w:val="TableParagraph"/>
              <w:spacing w:line="242" w:lineRule="auto"/>
              <w:ind w:left="244" w:right="237" w:firstLine="192"/>
              <w:rPr>
                <w:b/>
                <w:sz w:val="24"/>
              </w:rPr>
            </w:pPr>
            <w:r>
              <w:rPr>
                <w:b/>
                <w:sz w:val="24"/>
              </w:rPr>
              <w:t>Факультет та кафедра,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якою</w:t>
            </w:r>
          </w:p>
          <w:p w14:paraId="4CF7CFDB" w14:textId="77777777" w:rsidR="00D7776C" w:rsidRDefault="005A00F8">
            <w:pPr>
              <w:pStyle w:val="TableParagraph"/>
              <w:spacing w:line="271" w:lineRule="exact"/>
              <w:ind w:left="5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закріплена</w:t>
            </w:r>
          </w:p>
          <w:p w14:paraId="59EDD7F4" w14:textId="77777777" w:rsidR="00D7776C" w:rsidRDefault="005A00F8">
            <w:pPr>
              <w:pStyle w:val="TableParagraph"/>
              <w:spacing w:line="261" w:lineRule="exact"/>
              <w:ind w:left="5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дисципліна</w:t>
            </w:r>
          </w:p>
        </w:tc>
        <w:tc>
          <w:tcPr>
            <w:tcW w:w="7967" w:type="dxa"/>
          </w:tcPr>
          <w:p w14:paraId="14828BDA" w14:textId="77777777" w:rsidR="00D7776C" w:rsidRDefault="005A00F8">
            <w:pPr>
              <w:pStyle w:val="TableParagraph"/>
              <w:spacing w:line="267" w:lineRule="exact"/>
              <w:ind w:left="311"/>
              <w:rPr>
                <w:sz w:val="24"/>
              </w:rPr>
            </w:pPr>
            <w:r>
              <w:rPr>
                <w:sz w:val="24"/>
              </w:rPr>
              <w:t>Факультет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міжнародної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торгівлі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права</w:t>
            </w:r>
          </w:p>
          <w:p w14:paraId="6F3BE65C" w14:textId="77777777" w:rsidR="00D7776C" w:rsidRDefault="005A00F8">
            <w:pPr>
              <w:pStyle w:val="TableParagraph"/>
              <w:spacing w:line="275" w:lineRule="exact"/>
              <w:ind w:left="311"/>
              <w:rPr>
                <w:sz w:val="24"/>
              </w:rPr>
            </w:pPr>
            <w:r>
              <w:rPr>
                <w:sz w:val="24"/>
              </w:rPr>
              <w:t>Кафедра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міжнародного,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цивільного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комерційного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</w:t>
            </w:r>
          </w:p>
        </w:tc>
      </w:tr>
      <w:tr w:rsidR="00D7776C" w14:paraId="7A696ECA" w14:textId="77777777">
        <w:trPr>
          <w:trHeight w:val="825"/>
        </w:trPr>
        <w:tc>
          <w:tcPr>
            <w:tcW w:w="2353" w:type="dxa"/>
          </w:tcPr>
          <w:p w14:paraId="15B99064" w14:textId="77777777" w:rsidR="00D7776C" w:rsidRDefault="005A00F8">
            <w:pPr>
              <w:pStyle w:val="TableParagraph"/>
              <w:spacing w:line="237" w:lineRule="auto"/>
              <w:ind w:left="379" w:right="34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Галузь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знань, шифр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назва</w:t>
            </w:r>
          </w:p>
          <w:p w14:paraId="0AE5073A" w14:textId="77777777" w:rsidR="00D7776C" w:rsidRDefault="005A00F8">
            <w:pPr>
              <w:pStyle w:val="TableParagraph"/>
              <w:spacing w:before="2" w:line="257" w:lineRule="exact"/>
              <w:ind w:left="3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спеціальності</w:t>
            </w:r>
          </w:p>
        </w:tc>
        <w:tc>
          <w:tcPr>
            <w:tcW w:w="7967" w:type="dxa"/>
          </w:tcPr>
          <w:p w14:paraId="0F52E6B5" w14:textId="77777777" w:rsidR="00D7776C" w:rsidRDefault="005A00F8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Галузь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«Освіта»,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спеціальність: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«Фізична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 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спорт» (017), освітня програма: «Спортивний менеджмент»</w:t>
            </w:r>
          </w:p>
        </w:tc>
      </w:tr>
      <w:tr w:rsidR="00D7776C" w14:paraId="4ACACE53" w14:textId="77777777">
        <w:trPr>
          <w:trHeight w:val="278"/>
        </w:trPr>
        <w:tc>
          <w:tcPr>
            <w:tcW w:w="2353" w:type="dxa"/>
          </w:tcPr>
          <w:p w14:paraId="39CC2EB3" w14:textId="77777777" w:rsidR="00D7776C" w:rsidRDefault="005A00F8">
            <w:pPr>
              <w:pStyle w:val="TableParagraph"/>
              <w:spacing w:line="258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Викладачі</w:t>
            </w:r>
            <w:r>
              <w:rPr>
                <w:b/>
                <w:spacing w:val="-4"/>
                <w:sz w:val="24"/>
              </w:rPr>
              <w:t xml:space="preserve"> курсу</w:t>
            </w:r>
          </w:p>
        </w:tc>
        <w:tc>
          <w:tcPr>
            <w:tcW w:w="7967" w:type="dxa"/>
          </w:tcPr>
          <w:p w14:paraId="6928517B" w14:textId="77777777" w:rsidR="00D7776C" w:rsidRDefault="005A00F8">
            <w:pPr>
              <w:pStyle w:val="TableParagraph"/>
              <w:spacing w:line="258" w:lineRule="exact"/>
              <w:ind w:left="311"/>
              <w:rPr>
                <w:sz w:val="24"/>
              </w:rPr>
            </w:pPr>
            <w:r>
              <w:rPr>
                <w:sz w:val="24"/>
              </w:rPr>
              <w:t>Наталія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МАЗАРАКІ,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2"/>
                <w:sz w:val="24"/>
              </w:rPr>
              <w:t xml:space="preserve"> професор</w:t>
            </w:r>
          </w:p>
        </w:tc>
      </w:tr>
      <w:tr w:rsidR="00D7776C" w14:paraId="5491E23C" w14:textId="77777777">
        <w:trPr>
          <w:trHeight w:val="825"/>
        </w:trPr>
        <w:tc>
          <w:tcPr>
            <w:tcW w:w="2353" w:type="dxa"/>
          </w:tcPr>
          <w:p w14:paraId="615A1C8B" w14:textId="77777777" w:rsidR="00D7776C" w:rsidRDefault="005A00F8">
            <w:pPr>
              <w:pStyle w:val="TableParagraph"/>
              <w:spacing w:line="268" w:lineRule="exact"/>
              <w:ind w:left="557" w:firstLine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Контактна</w:t>
            </w:r>
          </w:p>
          <w:p w14:paraId="5905EAE5" w14:textId="77777777" w:rsidR="00D7776C" w:rsidRDefault="005A00F8">
            <w:pPr>
              <w:pStyle w:val="TableParagraph"/>
              <w:spacing w:line="274" w:lineRule="exact"/>
              <w:ind w:left="561" w:right="548" w:hanging="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інформація </w:t>
            </w:r>
            <w:r>
              <w:rPr>
                <w:b/>
                <w:spacing w:val="-2"/>
                <w:sz w:val="24"/>
              </w:rPr>
              <w:t>викладачів</w:t>
            </w:r>
          </w:p>
        </w:tc>
        <w:tc>
          <w:tcPr>
            <w:tcW w:w="7967" w:type="dxa"/>
          </w:tcPr>
          <w:p w14:paraId="53112A55" w14:textId="77777777" w:rsidR="00D7776C" w:rsidRDefault="005A00F8">
            <w:pPr>
              <w:pStyle w:val="TableParagraph"/>
              <w:spacing w:line="237" w:lineRule="auto"/>
              <w:ind w:left="110" w:right="5378"/>
              <w:rPr>
                <w:sz w:val="24"/>
              </w:rPr>
            </w:pPr>
            <w:hyperlink r:id="rId5">
              <w:r>
                <w:rPr>
                  <w:color w:val="0000FF"/>
                  <w:spacing w:val="-4"/>
                  <w:sz w:val="24"/>
                  <w:u w:val="single" w:color="0000FF"/>
                </w:rPr>
                <w:t>n.mazaraki@knute.edu.ua</w:t>
              </w:r>
            </w:hyperlink>
            <w:r>
              <w:rPr>
                <w:color w:val="0000FF"/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067-691-84-80</w:t>
            </w:r>
          </w:p>
        </w:tc>
      </w:tr>
      <w:tr w:rsidR="00D7776C" w14:paraId="7FF4653C" w14:textId="77777777">
        <w:trPr>
          <w:trHeight w:val="1655"/>
        </w:trPr>
        <w:tc>
          <w:tcPr>
            <w:tcW w:w="2353" w:type="dxa"/>
          </w:tcPr>
          <w:p w14:paraId="62AD5077" w14:textId="77777777" w:rsidR="00D7776C" w:rsidRDefault="005A00F8">
            <w:pPr>
              <w:pStyle w:val="TableParagraph"/>
              <w:spacing w:line="242" w:lineRule="auto"/>
              <w:ind w:left="931" w:right="237" w:hanging="6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Інформація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про </w:t>
            </w:r>
            <w:r>
              <w:rPr>
                <w:b/>
                <w:spacing w:val="-4"/>
                <w:sz w:val="24"/>
              </w:rPr>
              <w:t>курс</w:t>
            </w:r>
          </w:p>
        </w:tc>
        <w:tc>
          <w:tcPr>
            <w:tcW w:w="7967" w:type="dxa"/>
          </w:tcPr>
          <w:p w14:paraId="2DF4D6E6" w14:textId="77777777" w:rsidR="00D7776C" w:rsidRDefault="005A00F8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Навчальна дисципліна «Спортивне право» слугує для сформування у студентів теоретичних знань зі спортивного права, навичок правильного застосування законів та інших нормативних актів, які регулюють фізкультурно-спортивну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Україні,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зростання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професійного</w:t>
            </w:r>
          </w:p>
          <w:p w14:paraId="24E4FE16" w14:textId="77777777" w:rsidR="00D7776C" w:rsidRDefault="005A00F8">
            <w:pPr>
              <w:pStyle w:val="TableParagraph"/>
              <w:spacing w:line="268" w:lineRule="exact"/>
              <w:ind w:left="110" w:right="130"/>
              <w:jc w:val="both"/>
              <w:rPr>
                <w:sz w:val="24"/>
              </w:rPr>
            </w:pPr>
            <w:r>
              <w:rPr>
                <w:sz w:val="24"/>
              </w:rPr>
              <w:t>юридичного рівня, рівня правосвідомості та правової культури майбутнього фахівця зі спортивного менеджменту.</w:t>
            </w:r>
          </w:p>
        </w:tc>
      </w:tr>
      <w:tr w:rsidR="00D7776C" w14:paraId="55119593" w14:textId="77777777">
        <w:trPr>
          <w:trHeight w:val="1382"/>
        </w:trPr>
        <w:tc>
          <w:tcPr>
            <w:tcW w:w="2353" w:type="dxa"/>
          </w:tcPr>
          <w:p w14:paraId="5DDCA76E" w14:textId="77777777" w:rsidR="00D7776C" w:rsidRDefault="005A00F8">
            <w:pPr>
              <w:pStyle w:val="TableParagraph"/>
              <w:spacing w:line="242" w:lineRule="auto"/>
              <w:ind w:left="869" w:hanging="6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Коротка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анотація курсу</w:t>
            </w:r>
          </w:p>
        </w:tc>
        <w:tc>
          <w:tcPr>
            <w:tcW w:w="7967" w:type="dxa"/>
          </w:tcPr>
          <w:p w14:paraId="751011E1" w14:textId="77777777" w:rsidR="00D7776C" w:rsidRDefault="005A00F8">
            <w:pPr>
              <w:pStyle w:val="TableParagraph"/>
              <w:tabs>
                <w:tab w:val="left" w:pos="1577"/>
                <w:tab w:val="left" w:pos="3073"/>
                <w:tab w:val="left" w:pos="4042"/>
                <w:tab w:val="left" w:pos="4406"/>
                <w:tab w:val="left" w:pos="6080"/>
                <w:tab w:val="left" w:pos="7691"/>
              </w:tabs>
              <w:spacing w:line="242" w:lineRule="auto"/>
              <w:ind w:left="110" w:right="90"/>
              <w:rPr>
                <w:sz w:val="24"/>
              </w:rPr>
            </w:pPr>
            <w:r>
              <w:rPr>
                <w:spacing w:val="-2"/>
                <w:sz w:val="24"/>
              </w:rPr>
              <w:t>Дисципліна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«Спортивне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є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обов’язковою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дисципліною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зі </w:t>
            </w:r>
            <w:r>
              <w:rPr>
                <w:sz w:val="24"/>
              </w:rPr>
              <w:t>спеціальності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«Фізична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спорт»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(017)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  <w:p w14:paraId="048AECAA" w14:textId="77777777" w:rsidR="00D7776C" w:rsidRDefault="005A00F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«Спортивний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менеджмент»,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першого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(бакалаврського)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яка</w:t>
            </w:r>
          </w:p>
          <w:p w14:paraId="60A5D60D" w14:textId="77777777" w:rsidR="00D7776C" w:rsidRDefault="005A00F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викладається в 8 семестрі в обсязі 9 кредитів (за Європейською Кредитно- Трансферною Системою ECTS).</w:t>
            </w:r>
          </w:p>
        </w:tc>
      </w:tr>
      <w:tr w:rsidR="00D7776C" w14:paraId="302346EA" w14:textId="77777777">
        <w:trPr>
          <w:trHeight w:val="3600"/>
        </w:trPr>
        <w:tc>
          <w:tcPr>
            <w:tcW w:w="2353" w:type="dxa"/>
          </w:tcPr>
          <w:p w14:paraId="1EA414FA" w14:textId="77777777" w:rsidR="00D7776C" w:rsidRDefault="005A00F8">
            <w:pPr>
              <w:pStyle w:val="TableParagraph"/>
              <w:spacing w:line="268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цілі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курсу</w:t>
            </w:r>
          </w:p>
        </w:tc>
        <w:tc>
          <w:tcPr>
            <w:tcW w:w="7967" w:type="dxa"/>
          </w:tcPr>
          <w:p w14:paraId="17C575DE" w14:textId="77777777" w:rsidR="00D7776C" w:rsidRDefault="005A00F8">
            <w:pPr>
              <w:pStyle w:val="TableParagraph"/>
              <w:ind w:left="110" w:right="8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Метою навчальної дисципліни </w:t>
            </w:r>
            <w:r>
              <w:rPr>
                <w:sz w:val="24"/>
              </w:rPr>
              <w:t>є сформування у студентів теоретичних знань зі спортивного права, навичок правильного застосування законів та інших нормативних актів, які регулюють фізкультурно-спортивну діяльність в Україні.</w:t>
            </w:r>
          </w:p>
          <w:p w14:paraId="0D477E39" w14:textId="77777777" w:rsidR="00D7776C" w:rsidRDefault="005A00F8">
            <w:pPr>
              <w:pStyle w:val="TableParagraph"/>
              <w:spacing w:line="270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Завдання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навчальної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дисципліни:</w:t>
            </w:r>
          </w:p>
          <w:p w14:paraId="0AC20982" w14:textId="77777777" w:rsidR="00D7776C" w:rsidRDefault="005A00F8">
            <w:pPr>
              <w:pStyle w:val="TableParagraph"/>
              <w:numPr>
                <w:ilvl w:val="0"/>
                <w:numId w:val="8"/>
              </w:numPr>
              <w:tabs>
                <w:tab w:val="left" w:pos="614"/>
              </w:tabs>
              <w:spacing w:before="9" w:line="220" w:lineRule="auto"/>
              <w:ind w:right="342"/>
              <w:rPr>
                <w:sz w:val="24"/>
              </w:rPr>
            </w:pPr>
            <w:r>
              <w:rPr>
                <w:sz w:val="24"/>
              </w:rPr>
              <w:t>вивчити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регулювання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спортивно-фізкультурної </w:t>
            </w:r>
            <w:r>
              <w:rPr>
                <w:spacing w:val="-2"/>
                <w:sz w:val="24"/>
              </w:rPr>
              <w:t>діяльності;</w:t>
            </w:r>
          </w:p>
          <w:p w14:paraId="50F36790" w14:textId="77777777" w:rsidR="00D7776C" w:rsidRDefault="005A00F8">
            <w:pPr>
              <w:pStyle w:val="TableParagraph"/>
              <w:numPr>
                <w:ilvl w:val="0"/>
                <w:numId w:val="8"/>
              </w:numPr>
              <w:tabs>
                <w:tab w:val="left" w:pos="614"/>
              </w:tabs>
              <w:spacing w:before="19" w:line="220" w:lineRule="auto"/>
              <w:ind w:right="137"/>
              <w:rPr>
                <w:sz w:val="24"/>
              </w:rPr>
            </w:pPr>
            <w:r>
              <w:rPr>
                <w:sz w:val="24"/>
              </w:rPr>
              <w:t>опрацювати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регулюють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статус спортсменів та інших суб’єктів спортивно-фізкультурної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14:paraId="24D8E704" w14:textId="77777777" w:rsidR="00D7776C" w:rsidRDefault="005A00F8">
            <w:pPr>
              <w:pStyle w:val="TableParagraph"/>
              <w:numPr>
                <w:ilvl w:val="0"/>
                <w:numId w:val="8"/>
              </w:numPr>
              <w:tabs>
                <w:tab w:val="left" w:pos="614"/>
                <w:tab w:val="left" w:pos="1872"/>
                <w:tab w:val="left" w:pos="4148"/>
                <w:tab w:val="left" w:pos="4868"/>
                <w:tab w:val="left" w:pos="5368"/>
                <w:tab w:val="left" w:pos="6708"/>
              </w:tabs>
              <w:spacing w:before="8" w:line="232" w:lineRule="auto"/>
              <w:ind w:right="110"/>
              <w:rPr>
                <w:sz w:val="24"/>
              </w:rPr>
            </w:pPr>
            <w:r>
              <w:rPr>
                <w:spacing w:val="-2"/>
                <w:sz w:val="24"/>
              </w:rPr>
              <w:t>опанувати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нормативно-правові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акти,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які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регулюють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спортивно- </w:t>
            </w:r>
            <w:r>
              <w:rPr>
                <w:sz w:val="24"/>
              </w:rPr>
              <w:t>фізкультурні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відносини,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зокрема,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професійних спортсменів,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спортивних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змагань,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спортивної медицини та вирішення спорів у цій сфері</w:t>
            </w:r>
          </w:p>
        </w:tc>
      </w:tr>
      <w:tr w:rsidR="00D7776C" w14:paraId="5B90FD61" w14:textId="77777777">
        <w:trPr>
          <w:trHeight w:val="1929"/>
        </w:trPr>
        <w:tc>
          <w:tcPr>
            <w:tcW w:w="2353" w:type="dxa"/>
          </w:tcPr>
          <w:p w14:paraId="54645D44" w14:textId="77777777" w:rsidR="00D7776C" w:rsidRDefault="005A00F8">
            <w:pPr>
              <w:pStyle w:val="TableParagraph"/>
              <w:ind w:left="355" w:right="33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Література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для вивчення дисципліни</w:t>
            </w:r>
          </w:p>
        </w:tc>
        <w:tc>
          <w:tcPr>
            <w:tcW w:w="7967" w:type="dxa"/>
          </w:tcPr>
          <w:p w14:paraId="295AE6E0" w14:textId="77777777" w:rsidR="00D7776C" w:rsidRDefault="005A00F8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  <w:tab w:val="left" w:pos="347"/>
              </w:tabs>
              <w:spacing w:line="242" w:lineRule="auto"/>
              <w:ind w:right="99" w:hanging="1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Апаров</w:t>
            </w:r>
            <w:proofErr w:type="spellEnd"/>
            <w:r>
              <w:rPr>
                <w:sz w:val="24"/>
              </w:rPr>
              <w:t xml:space="preserve"> А.М. Спортивне право України. Навчальний посібник. К.: Істина, 2012. 518.</w:t>
            </w:r>
          </w:p>
          <w:p w14:paraId="1F57EBCE" w14:textId="77777777" w:rsidR="00D7776C" w:rsidRDefault="005A00F8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  <w:tab w:val="left" w:pos="458"/>
              </w:tabs>
              <w:ind w:right="111" w:hanging="140"/>
              <w:jc w:val="both"/>
              <w:rPr>
                <w:sz w:val="24"/>
              </w:rPr>
            </w:pPr>
            <w:r>
              <w:rPr>
                <w:sz w:val="24"/>
              </w:rPr>
              <w:t>Василенко М.Д. Становлення спортивного права в Україні як галузі юридичної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 в контексті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міжнародного спортивного права. Актуальні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7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7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редкол</w:t>
            </w:r>
            <w:proofErr w:type="spellEnd"/>
            <w:r>
              <w:rPr>
                <w:sz w:val="24"/>
              </w:rPr>
              <w:t>.: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0AFDFBCE" w14:textId="77777777" w:rsidR="00D7776C" w:rsidRDefault="005A00F8">
            <w:pPr>
              <w:pStyle w:val="TableParagraph"/>
              <w:spacing w:line="270" w:lineRule="exact"/>
              <w:ind w:left="311"/>
              <w:jc w:val="both"/>
              <w:rPr>
                <w:sz w:val="24"/>
              </w:rPr>
            </w:pPr>
            <w:r>
              <w:rPr>
                <w:sz w:val="24"/>
              </w:rPr>
              <w:t>Завальнюк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голов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ін.].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Одеса: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Гельветика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34-</w:t>
            </w:r>
          </w:p>
          <w:p w14:paraId="4CB1C9A1" w14:textId="77777777" w:rsidR="00D7776C" w:rsidRDefault="005A00F8">
            <w:pPr>
              <w:pStyle w:val="TableParagraph"/>
              <w:tabs>
                <w:tab w:val="left" w:pos="1310"/>
                <w:tab w:val="left" w:pos="3293"/>
                <w:tab w:val="left" w:pos="4753"/>
                <w:tab w:val="left" w:pos="5632"/>
                <w:tab w:val="left" w:pos="6953"/>
              </w:tabs>
              <w:spacing w:line="265" w:lineRule="exact"/>
              <w:ind w:left="311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Електронний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ресурс].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Режим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доступу:</w:t>
            </w:r>
          </w:p>
        </w:tc>
      </w:tr>
    </w:tbl>
    <w:p w14:paraId="64554E8C" w14:textId="77777777" w:rsidR="00D7776C" w:rsidRDefault="00D7776C">
      <w:pPr>
        <w:pStyle w:val="TableParagraph"/>
        <w:spacing w:line="265" w:lineRule="exact"/>
        <w:jc w:val="both"/>
        <w:rPr>
          <w:sz w:val="24"/>
        </w:rPr>
        <w:sectPr w:rsidR="00D7776C">
          <w:type w:val="continuous"/>
          <w:pgSz w:w="11910" w:h="16840"/>
          <w:pgMar w:top="740" w:right="141" w:bottom="280" w:left="1275" w:header="720" w:footer="720" w:gutter="0"/>
          <w:cols w:space="720"/>
        </w:sectPr>
      </w:pPr>
    </w:p>
    <w:tbl>
      <w:tblPr>
        <w:tblStyle w:val="TableNormal1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7967"/>
      </w:tblGrid>
      <w:tr w:rsidR="00D7776C" w14:paraId="258362B8" w14:textId="77777777">
        <w:trPr>
          <w:trHeight w:val="6822"/>
        </w:trPr>
        <w:tc>
          <w:tcPr>
            <w:tcW w:w="2353" w:type="dxa"/>
          </w:tcPr>
          <w:p w14:paraId="37B348AC" w14:textId="77777777" w:rsidR="00D7776C" w:rsidRDefault="00D777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67" w:type="dxa"/>
          </w:tcPr>
          <w:p w14:paraId="73F7B2F7" w14:textId="77777777" w:rsidR="00D7776C" w:rsidRDefault="005A00F8">
            <w:pPr>
              <w:pStyle w:val="TableParagraph"/>
              <w:spacing w:line="262" w:lineRule="exact"/>
              <w:ind w:left="311"/>
              <w:rPr>
                <w:sz w:val="24"/>
              </w:rPr>
            </w:pPr>
            <w:hyperlink r:id="rId6">
              <w:r>
                <w:rPr>
                  <w:spacing w:val="-2"/>
                  <w:sz w:val="24"/>
                  <w:u w:val="single"/>
                </w:rPr>
                <w:t>http://dspace.onua.edu.ua/handle/11300/9052</w:t>
              </w:r>
            </w:hyperlink>
          </w:p>
          <w:p w14:paraId="0099AEB0" w14:textId="77777777" w:rsidR="00D7776C" w:rsidRDefault="005A00F8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  <w:tab w:val="left" w:pos="468"/>
              </w:tabs>
              <w:ind w:right="86" w:hanging="140"/>
              <w:jc w:val="both"/>
              <w:rPr>
                <w:sz w:val="24"/>
              </w:rPr>
            </w:pPr>
            <w:r>
              <w:rPr>
                <w:sz w:val="24"/>
              </w:rPr>
              <w:t>Забара С.Г. Проблеми визначення поняття та предмета спортивного права України. Підприємництво, господарство 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право. 2008. №7. С. 102- </w:t>
            </w:r>
            <w:r>
              <w:rPr>
                <w:spacing w:val="-4"/>
                <w:sz w:val="24"/>
              </w:rPr>
              <w:t>105.</w:t>
            </w:r>
          </w:p>
          <w:p w14:paraId="22CF3A48" w14:textId="77777777" w:rsidR="00D7776C" w:rsidRDefault="005A00F8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  <w:tab w:val="left" w:pos="463"/>
              </w:tabs>
              <w:ind w:right="91" w:hanging="1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Заярний</w:t>
            </w:r>
            <w:proofErr w:type="spellEnd"/>
            <w:r>
              <w:rPr>
                <w:sz w:val="24"/>
              </w:rPr>
              <w:t xml:space="preserve"> О., </w:t>
            </w:r>
            <w:proofErr w:type="spellStart"/>
            <w:r>
              <w:rPr>
                <w:sz w:val="24"/>
              </w:rPr>
              <w:t>Куц</w:t>
            </w:r>
            <w:proofErr w:type="spellEnd"/>
            <w:r>
              <w:rPr>
                <w:sz w:val="24"/>
              </w:rPr>
              <w:t xml:space="preserve"> А. Спортивне право в Україні. Ознаки самостійної галузі. Юридичний Вісник України. 50 (859), 17-23 грудня 2011 р. Електронний ресурс]. — Режим доступу: https://juscutum.com/sportivne- </w:t>
            </w:r>
            <w:proofErr w:type="spellStart"/>
            <w:r>
              <w:rPr>
                <w:spacing w:val="-2"/>
                <w:sz w:val="24"/>
              </w:rPr>
              <w:t>pravo</w:t>
            </w:r>
            <w:proofErr w:type="spellEnd"/>
            <w:r>
              <w:rPr>
                <w:spacing w:val="-2"/>
                <w:sz w:val="24"/>
              </w:rPr>
              <w:t>-v-</w:t>
            </w:r>
            <w:proofErr w:type="spellStart"/>
            <w:r>
              <w:rPr>
                <w:spacing w:val="-2"/>
                <w:sz w:val="24"/>
              </w:rPr>
              <w:t>ukraini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oznaki-samo</w:t>
            </w:r>
            <w:proofErr w:type="spellEnd"/>
            <w:r>
              <w:rPr>
                <w:spacing w:val="-2"/>
                <w:sz w:val="24"/>
              </w:rPr>
              <w:t>/</w:t>
            </w:r>
          </w:p>
          <w:p w14:paraId="02FB934F" w14:textId="77777777" w:rsidR="00D7776C" w:rsidRDefault="005A00F8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  <w:tab w:val="left" w:pos="415"/>
              </w:tabs>
              <w:ind w:right="84" w:hanging="1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Кампі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О., </w:t>
            </w:r>
            <w:proofErr w:type="spellStart"/>
            <w:r>
              <w:rPr>
                <w:sz w:val="24"/>
              </w:rPr>
              <w:t>Будкевич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Г., </w:t>
            </w:r>
            <w:proofErr w:type="spellStart"/>
            <w:r>
              <w:rPr>
                <w:sz w:val="24"/>
              </w:rPr>
              <w:t>Гавришко</w:t>
            </w:r>
            <w:proofErr w:type="spellEnd"/>
            <w:r>
              <w:rPr>
                <w:sz w:val="24"/>
              </w:rPr>
              <w:t xml:space="preserve"> С. Правові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аспекти регулювання праці професійних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спортсменів в Україні. Фізичне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виховання, 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 здоров’я у сучасному суспільстві. Збірник наукових праць. № 1 (33), 2016.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С.17-23.</w:t>
            </w:r>
          </w:p>
          <w:p w14:paraId="084EF0B1" w14:textId="77777777" w:rsidR="00D7776C" w:rsidRDefault="005A00F8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  <w:tab w:val="left" w:pos="411"/>
              </w:tabs>
              <w:ind w:right="86" w:hanging="1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Саннікова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 постановки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 виділення галузі // Державне будівництво та місцеве самоврядування. Випуск 32. 2016 Електронний ресурс]. — Режим доступу: https://dbms.institute/wp- </w:t>
            </w:r>
            <w:proofErr w:type="spellStart"/>
            <w:r>
              <w:rPr>
                <w:spacing w:val="-2"/>
                <w:sz w:val="24"/>
              </w:rPr>
              <w:t>content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uploads</w:t>
            </w:r>
            <w:proofErr w:type="spellEnd"/>
            <w:r>
              <w:rPr>
                <w:spacing w:val="-2"/>
                <w:sz w:val="24"/>
              </w:rPr>
              <w:t>/2017/02/</w:t>
            </w:r>
          </w:p>
          <w:p w14:paraId="57746DDD" w14:textId="77777777" w:rsidR="00D7776C" w:rsidRDefault="005A00F8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  <w:tab w:val="left" w:pos="468"/>
              </w:tabs>
              <w:ind w:right="100" w:hanging="1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Сенько Г.Г. Історія виникнення та розвитку правового регулювання правопорушень у сфері спорту. Історичний альманах: </w:t>
            </w:r>
            <w:proofErr w:type="spellStart"/>
            <w:r>
              <w:rPr>
                <w:sz w:val="24"/>
              </w:rPr>
              <w:t>Зб</w:t>
            </w:r>
            <w:proofErr w:type="spellEnd"/>
            <w:r>
              <w:rPr>
                <w:sz w:val="24"/>
              </w:rPr>
              <w:t xml:space="preserve">. Наук. праць. 2013. №9. С.122-125. Електронний ресурс]. Режим доступу: </w:t>
            </w:r>
            <w:hyperlink r:id="rId7" w:anchor="page%3D122">
              <w:r>
                <w:rPr>
                  <w:spacing w:val="-2"/>
                  <w:sz w:val="24"/>
                  <w:u w:val="single"/>
                </w:rPr>
                <w:t>http://lib.ndu.edu.ua/dspace/bitstream/123456789/229/1/istor_almnah_9_2013</w:t>
              </w:r>
            </w:hyperlink>
          </w:p>
          <w:p w14:paraId="28A788E9" w14:textId="77777777" w:rsidR="00D7776C" w:rsidRDefault="005A00F8">
            <w:pPr>
              <w:pStyle w:val="TableParagraph"/>
              <w:ind w:left="311"/>
              <w:rPr>
                <w:sz w:val="24"/>
              </w:rPr>
            </w:pPr>
            <w:hyperlink r:id="rId8" w:anchor="page%3D122">
              <w:r>
                <w:rPr>
                  <w:spacing w:val="-2"/>
                  <w:sz w:val="24"/>
                  <w:u w:val="single"/>
                </w:rPr>
                <w:t>.</w:t>
              </w:r>
              <w:proofErr w:type="spellStart"/>
              <w:r>
                <w:rPr>
                  <w:spacing w:val="-2"/>
                  <w:sz w:val="24"/>
                  <w:u w:val="single"/>
                </w:rPr>
                <w:t>pdf#page</w:t>
              </w:r>
              <w:proofErr w:type="spellEnd"/>
              <w:r>
                <w:rPr>
                  <w:spacing w:val="-2"/>
                  <w:sz w:val="24"/>
                  <w:u w:val="single"/>
                </w:rPr>
                <w:t>=122</w:t>
              </w:r>
            </w:hyperlink>
          </w:p>
          <w:p w14:paraId="3E3C2C7C" w14:textId="77777777" w:rsidR="00D7776C" w:rsidRDefault="005A00F8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  <w:tab w:val="left" w:pos="435"/>
              </w:tabs>
              <w:spacing w:before="1"/>
              <w:ind w:right="99" w:hanging="1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Ющик</w:t>
            </w:r>
            <w:proofErr w:type="spellEnd"/>
            <w:r>
              <w:rPr>
                <w:sz w:val="24"/>
              </w:rPr>
              <w:t xml:space="preserve"> О.О. Джерела права в контексті визначення галузі спортивного права. Науковий вісник Ужгородського національного університету. Серія «Право». 2019. Випуск 58. Т.1. С. 56-60.</w:t>
            </w:r>
          </w:p>
        </w:tc>
      </w:tr>
      <w:tr w:rsidR="00D7776C" w14:paraId="12DA83EF" w14:textId="77777777">
        <w:trPr>
          <w:trHeight w:val="277"/>
        </w:trPr>
        <w:tc>
          <w:tcPr>
            <w:tcW w:w="2353" w:type="dxa"/>
          </w:tcPr>
          <w:p w14:paraId="3C6F063C" w14:textId="77777777" w:rsidR="00D7776C" w:rsidRDefault="005A00F8">
            <w:pPr>
              <w:pStyle w:val="TableParagraph"/>
              <w:spacing w:line="258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Тривалість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курсу</w:t>
            </w:r>
          </w:p>
        </w:tc>
        <w:tc>
          <w:tcPr>
            <w:tcW w:w="7967" w:type="dxa"/>
          </w:tcPr>
          <w:p w14:paraId="0A4EFA07" w14:textId="77777777" w:rsidR="00D7776C" w:rsidRDefault="005A00F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270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</w:tr>
      <w:tr w:rsidR="00D7776C" w14:paraId="209A1794" w14:textId="77777777">
        <w:trPr>
          <w:trHeight w:val="552"/>
        </w:trPr>
        <w:tc>
          <w:tcPr>
            <w:tcW w:w="2353" w:type="dxa"/>
          </w:tcPr>
          <w:p w14:paraId="640433CD" w14:textId="77777777" w:rsidR="00D7776C" w:rsidRDefault="005A00F8">
            <w:pPr>
              <w:pStyle w:val="TableParagraph"/>
              <w:spacing w:line="268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Обсяг</w:t>
            </w:r>
            <w:r>
              <w:rPr>
                <w:b/>
                <w:spacing w:val="-2"/>
                <w:sz w:val="24"/>
              </w:rPr>
              <w:t xml:space="preserve"> курсу</w:t>
            </w:r>
          </w:p>
        </w:tc>
        <w:tc>
          <w:tcPr>
            <w:tcW w:w="7967" w:type="dxa"/>
          </w:tcPr>
          <w:p w14:paraId="1044205C" w14:textId="273AD91F" w:rsidR="00D7776C" w:rsidRDefault="0003003C">
            <w:pPr>
              <w:pStyle w:val="TableParagraph"/>
              <w:spacing w:line="230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64</w:t>
            </w:r>
            <w:r w:rsidR="005A00F8">
              <w:rPr>
                <w:spacing w:val="40"/>
                <w:sz w:val="24"/>
              </w:rPr>
              <w:t xml:space="preserve"> </w:t>
            </w:r>
            <w:r w:rsidR="005A00F8">
              <w:rPr>
                <w:sz w:val="24"/>
              </w:rPr>
              <w:t>годин</w:t>
            </w:r>
            <w:r w:rsidR="005A00F8">
              <w:rPr>
                <w:spacing w:val="40"/>
                <w:sz w:val="24"/>
              </w:rPr>
              <w:t xml:space="preserve"> </w:t>
            </w:r>
            <w:r w:rsidR="005A00F8">
              <w:rPr>
                <w:sz w:val="24"/>
              </w:rPr>
              <w:t>аудиторних</w:t>
            </w:r>
            <w:r w:rsidR="005A00F8">
              <w:rPr>
                <w:spacing w:val="40"/>
                <w:sz w:val="24"/>
              </w:rPr>
              <w:t xml:space="preserve"> </w:t>
            </w:r>
            <w:r w:rsidR="005A00F8">
              <w:rPr>
                <w:sz w:val="24"/>
              </w:rPr>
              <w:t>занять.</w:t>
            </w:r>
            <w:r w:rsidR="005A00F8">
              <w:rPr>
                <w:spacing w:val="40"/>
                <w:sz w:val="24"/>
              </w:rPr>
              <w:t xml:space="preserve"> </w:t>
            </w:r>
            <w:r w:rsidR="005A00F8">
              <w:rPr>
                <w:sz w:val="24"/>
              </w:rPr>
              <w:t>З</w:t>
            </w:r>
            <w:r w:rsidR="005A00F8">
              <w:rPr>
                <w:spacing w:val="40"/>
                <w:sz w:val="24"/>
              </w:rPr>
              <w:t xml:space="preserve"> </w:t>
            </w:r>
            <w:r w:rsidR="005A00F8">
              <w:rPr>
                <w:sz w:val="24"/>
              </w:rPr>
              <w:t>них</w:t>
            </w:r>
            <w:r w:rsidR="005A00F8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 w:rsidR="005A00F8">
              <w:rPr>
                <w:spacing w:val="40"/>
                <w:sz w:val="24"/>
              </w:rPr>
              <w:t xml:space="preserve"> </w:t>
            </w:r>
            <w:r w:rsidR="005A00F8">
              <w:rPr>
                <w:sz w:val="24"/>
              </w:rPr>
              <w:t>годин</w:t>
            </w:r>
            <w:r w:rsidR="005A00F8">
              <w:rPr>
                <w:spacing w:val="40"/>
                <w:sz w:val="24"/>
              </w:rPr>
              <w:t xml:space="preserve"> </w:t>
            </w:r>
            <w:r w:rsidR="005A00F8">
              <w:rPr>
                <w:sz w:val="24"/>
              </w:rPr>
              <w:t>лекцій,</w:t>
            </w:r>
            <w:r w:rsidR="005A00F8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 w:rsidR="005A00F8">
              <w:rPr>
                <w:spacing w:val="40"/>
                <w:sz w:val="24"/>
              </w:rPr>
              <w:t xml:space="preserve"> </w:t>
            </w:r>
            <w:r w:rsidR="005A00F8">
              <w:rPr>
                <w:sz w:val="24"/>
              </w:rPr>
              <w:t xml:space="preserve">годин практичних занять та </w:t>
            </w:r>
            <w:r>
              <w:rPr>
                <w:sz w:val="24"/>
              </w:rPr>
              <w:t>206</w:t>
            </w:r>
            <w:r w:rsidR="005A00F8">
              <w:rPr>
                <w:sz w:val="24"/>
              </w:rPr>
              <w:t xml:space="preserve"> годин самостійної роботи</w:t>
            </w:r>
          </w:p>
        </w:tc>
      </w:tr>
      <w:tr w:rsidR="00D7776C" w14:paraId="114169DD" w14:textId="77777777">
        <w:trPr>
          <w:trHeight w:val="7249"/>
        </w:trPr>
        <w:tc>
          <w:tcPr>
            <w:tcW w:w="2353" w:type="dxa"/>
          </w:tcPr>
          <w:p w14:paraId="52875E68" w14:textId="77777777" w:rsidR="00D7776C" w:rsidRDefault="005A00F8">
            <w:pPr>
              <w:pStyle w:val="TableParagraph"/>
              <w:ind w:left="571" w:right="575" w:firstLine="5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Очікувані </w:t>
            </w:r>
            <w:r>
              <w:rPr>
                <w:b/>
                <w:spacing w:val="-4"/>
                <w:sz w:val="24"/>
              </w:rPr>
              <w:t xml:space="preserve">результати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  <w:tc>
          <w:tcPr>
            <w:tcW w:w="7967" w:type="dxa"/>
          </w:tcPr>
          <w:p w14:paraId="2E3DAD39" w14:textId="77777777" w:rsidR="00D7776C" w:rsidRDefault="005A00F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 </w:t>
            </w:r>
            <w:r>
              <w:rPr>
                <w:spacing w:val="-2"/>
                <w:sz w:val="24"/>
              </w:rPr>
              <w:t>повинен:</w:t>
            </w:r>
          </w:p>
          <w:p w14:paraId="0F2B3DB3" w14:textId="77777777" w:rsidR="00D7776C" w:rsidRDefault="005A00F8">
            <w:pPr>
              <w:pStyle w:val="TableParagraph"/>
              <w:spacing w:before="7"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знати:</w:t>
            </w:r>
          </w:p>
          <w:p w14:paraId="08EAB547" w14:textId="77777777" w:rsidR="00D7776C" w:rsidRDefault="005A00F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2" w:line="220" w:lineRule="auto"/>
              <w:ind w:right="1417"/>
              <w:rPr>
                <w:sz w:val="24"/>
              </w:rPr>
            </w:pPr>
            <w:r>
              <w:rPr>
                <w:sz w:val="24"/>
              </w:rPr>
              <w:t>особливості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регулювання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галузі спорту в </w:t>
            </w:r>
            <w:r>
              <w:rPr>
                <w:spacing w:val="-2"/>
                <w:sz w:val="24"/>
              </w:rPr>
              <w:t>Україні</w:t>
            </w:r>
          </w:p>
          <w:p w14:paraId="2F390F94" w14:textId="77777777" w:rsidR="00D7776C" w:rsidRDefault="005A00F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1" w:line="286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правовий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суб’єктів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правовідносин</w:t>
            </w:r>
          </w:p>
          <w:p w14:paraId="3B176FBE" w14:textId="77777777" w:rsidR="00D7776C" w:rsidRDefault="005A00F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6" w:line="216" w:lineRule="auto"/>
              <w:ind w:right="1488"/>
              <w:rPr>
                <w:sz w:val="24"/>
              </w:rPr>
            </w:pPr>
            <w:r>
              <w:rPr>
                <w:sz w:val="24"/>
              </w:rPr>
              <w:t>правовий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спортивних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об’єктів,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забезпечення безпеки їх експлуатації</w:t>
            </w:r>
          </w:p>
          <w:p w14:paraId="0D2690BC" w14:textId="77777777" w:rsidR="00D7776C" w:rsidRDefault="005A00F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1" w:line="220" w:lineRule="auto"/>
              <w:ind w:right="142"/>
              <w:rPr>
                <w:sz w:val="24"/>
              </w:rPr>
            </w:pPr>
            <w:r>
              <w:rPr>
                <w:sz w:val="24"/>
              </w:rPr>
              <w:t>правове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регулювання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заходів, забезпечення їх безпеки</w:t>
            </w:r>
          </w:p>
          <w:p w14:paraId="1B8B456E" w14:textId="77777777" w:rsidR="00D7776C" w:rsidRDefault="005A00F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1872"/>
                <w:tab w:val="left" w:pos="3437"/>
                <w:tab w:val="left" w:pos="4955"/>
                <w:tab w:val="left" w:pos="6468"/>
                <w:tab w:val="left" w:pos="6765"/>
              </w:tabs>
              <w:spacing w:before="23" w:line="220" w:lineRule="auto"/>
              <w:ind w:right="110"/>
              <w:rPr>
                <w:sz w:val="24"/>
              </w:rPr>
            </w:pPr>
            <w:r>
              <w:rPr>
                <w:spacing w:val="-2"/>
                <w:sz w:val="24"/>
              </w:rPr>
              <w:t>правове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регулювання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судочинства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і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процедури </w:t>
            </w:r>
            <w:r>
              <w:rPr>
                <w:sz w:val="24"/>
              </w:rPr>
              <w:t>розгляду спортивних спорів</w:t>
            </w:r>
          </w:p>
          <w:p w14:paraId="48F34B3A" w14:textId="77777777" w:rsidR="00D7776C" w:rsidRDefault="005A00F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0" w:line="220" w:lineRule="auto"/>
              <w:ind w:right="225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заборон 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обмежень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спорті, особливості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відповідальності у спорті</w:t>
            </w:r>
          </w:p>
          <w:p w14:paraId="3899C7BD" w14:textId="77777777" w:rsidR="00D7776C" w:rsidRDefault="005A00F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9" w:line="220" w:lineRule="auto"/>
              <w:ind w:right="307"/>
              <w:rPr>
                <w:sz w:val="24"/>
              </w:rPr>
            </w:pPr>
            <w:r>
              <w:rPr>
                <w:sz w:val="24"/>
              </w:rPr>
              <w:t>питання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інтелектуальної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власності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щодо відео-,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аудіо,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інтернет- трансляції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спортивних заходів</w:t>
            </w:r>
          </w:p>
          <w:p w14:paraId="7E906510" w14:textId="77777777" w:rsidR="00D7776C" w:rsidRDefault="005A00F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5" w:line="28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питання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оподаткування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галузі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спорту</w:t>
            </w:r>
          </w:p>
          <w:p w14:paraId="04821AFD" w14:textId="77777777" w:rsidR="00D7776C" w:rsidRDefault="005A00F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5204"/>
              </w:tabs>
              <w:spacing w:before="13" w:line="216" w:lineRule="auto"/>
              <w:ind w:right="136"/>
              <w:rPr>
                <w:sz w:val="24"/>
              </w:rPr>
            </w:pPr>
            <w:r>
              <w:rPr>
                <w:sz w:val="24"/>
              </w:rPr>
              <w:t>питання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спортсменів</w:t>
            </w:r>
            <w:r>
              <w:rPr>
                <w:sz w:val="24"/>
              </w:rPr>
              <w:tab/>
              <w:t>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боротьби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зі вживанням </w:t>
            </w:r>
            <w:r>
              <w:rPr>
                <w:spacing w:val="-2"/>
                <w:sz w:val="24"/>
              </w:rPr>
              <w:t>допінгу</w:t>
            </w:r>
          </w:p>
          <w:p w14:paraId="0E521F46" w14:textId="77777777" w:rsidR="00D7776C" w:rsidRDefault="005A00F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3" w:line="288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питання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попередження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хуліганства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уболівальників</w:t>
            </w:r>
          </w:p>
          <w:p w14:paraId="7F867F37" w14:textId="77777777" w:rsidR="00D7776C" w:rsidRDefault="005A00F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88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правове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регулювання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відносин 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спорті</w:t>
            </w:r>
          </w:p>
          <w:p w14:paraId="65CB696C" w14:textId="77777777" w:rsidR="00D7776C" w:rsidRDefault="005A00F8">
            <w:pPr>
              <w:pStyle w:val="TableParagraph"/>
              <w:spacing w:before="254" w:line="27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Бути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здатним</w:t>
            </w:r>
            <w:r>
              <w:rPr>
                <w:spacing w:val="-2"/>
                <w:sz w:val="24"/>
              </w:rPr>
              <w:t>:</w:t>
            </w:r>
          </w:p>
          <w:p w14:paraId="47984B98" w14:textId="77777777" w:rsidR="00D7776C" w:rsidRDefault="005A00F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5" w:line="223" w:lineRule="auto"/>
              <w:ind w:right="143"/>
              <w:rPr>
                <w:sz w:val="24"/>
              </w:rPr>
            </w:pPr>
            <w:r>
              <w:rPr>
                <w:sz w:val="24"/>
              </w:rPr>
              <w:t>вільно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користуватися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отриманими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знаннями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і застосовувати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їх на </w:t>
            </w:r>
            <w:r>
              <w:rPr>
                <w:spacing w:val="-2"/>
                <w:sz w:val="24"/>
              </w:rPr>
              <w:t>практиці</w:t>
            </w:r>
          </w:p>
          <w:p w14:paraId="3898ED9F" w14:textId="77777777" w:rsidR="00D7776C" w:rsidRDefault="005A00F8">
            <w:pPr>
              <w:pStyle w:val="TableParagraph"/>
              <w:spacing w:before="12" w:line="26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Вміти:</w:t>
            </w:r>
          </w:p>
          <w:p w14:paraId="5DE0B9B6" w14:textId="77777777" w:rsidR="00D7776C" w:rsidRDefault="005A00F8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1973"/>
                <w:tab w:val="left" w:pos="2962"/>
                <w:tab w:val="left" w:pos="4139"/>
                <w:tab w:val="left" w:pos="4480"/>
                <w:tab w:val="left" w:pos="5262"/>
              </w:tabs>
              <w:spacing w:line="284" w:lineRule="exact"/>
              <w:ind w:hanging="360"/>
              <w:rPr>
                <w:sz w:val="24"/>
              </w:rPr>
            </w:pPr>
            <w:r>
              <w:rPr>
                <w:spacing w:val="-2"/>
                <w:sz w:val="24"/>
              </w:rPr>
              <w:t>складати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договори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сфері</w:t>
            </w:r>
            <w:r>
              <w:rPr>
                <w:sz w:val="24"/>
              </w:rPr>
              <w:tab/>
              <w:t>спортивно-</w:t>
            </w:r>
            <w:r>
              <w:rPr>
                <w:spacing w:val="-2"/>
                <w:sz w:val="24"/>
              </w:rPr>
              <w:t>фізкультурної</w:t>
            </w:r>
          </w:p>
        </w:tc>
      </w:tr>
    </w:tbl>
    <w:p w14:paraId="15870899" w14:textId="77777777" w:rsidR="00D7776C" w:rsidRDefault="00D7776C">
      <w:pPr>
        <w:pStyle w:val="TableParagraph"/>
        <w:spacing w:line="284" w:lineRule="exact"/>
        <w:rPr>
          <w:sz w:val="24"/>
        </w:rPr>
        <w:sectPr w:rsidR="00D7776C">
          <w:type w:val="continuous"/>
          <w:pgSz w:w="11910" w:h="16840"/>
          <w:pgMar w:top="780" w:right="141" w:bottom="280" w:left="1275" w:header="720" w:footer="720" w:gutter="0"/>
          <w:cols w:space="720"/>
        </w:sectPr>
      </w:pPr>
    </w:p>
    <w:tbl>
      <w:tblPr>
        <w:tblStyle w:val="TableNormal1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7967"/>
      </w:tblGrid>
      <w:tr w:rsidR="00D7776C" w14:paraId="2C375297" w14:textId="77777777">
        <w:trPr>
          <w:trHeight w:val="1670"/>
        </w:trPr>
        <w:tc>
          <w:tcPr>
            <w:tcW w:w="2353" w:type="dxa"/>
          </w:tcPr>
          <w:p w14:paraId="786189BB" w14:textId="77777777" w:rsidR="00D7776C" w:rsidRDefault="00D777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67" w:type="dxa"/>
          </w:tcPr>
          <w:p w14:paraId="50EDB4F5" w14:textId="77777777" w:rsidR="00D7776C" w:rsidRDefault="005A00F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діяльності.</w:t>
            </w:r>
          </w:p>
          <w:p w14:paraId="4A43F5BE" w14:textId="77777777" w:rsidR="00D7776C" w:rsidRDefault="005A00F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1598"/>
                <w:tab w:val="left" w:pos="4811"/>
                <w:tab w:val="left" w:pos="5445"/>
                <w:tab w:val="left" w:pos="6050"/>
              </w:tabs>
              <w:spacing w:before="2"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вирішувати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судочинства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трудових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спорів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професійних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спортсменів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суб’єктів спортивно-фізкультурної діяльності, спортивної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відповідальності, у </w:t>
            </w:r>
            <w:proofErr w:type="spellStart"/>
            <w:r>
              <w:rPr>
                <w:spacing w:val="-4"/>
                <w:sz w:val="24"/>
              </w:rPr>
              <w:t>т.ч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спортсменів-професіоналів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їх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вболівальників, </w:t>
            </w:r>
            <w:r>
              <w:rPr>
                <w:sz w:val="24"/>
              </w:rPr>
              <w:t>інтелектуальної власності, податкових спорів у сфері спорту тощо.</w:t>
            </w:r>
          </w:p>
        </w:tc>
      </w:tr>
      <w:tr w:rsidR="00D7776C" w14:paraId="2DAF63ED" w14:textId="77777777">
        <w:trPr>
          <w:trHeight w:val="830"/>
        </w:trPr>
        <w:tc>
          <w:tcPr>
            <w:tcW w:w="2353" w:type="dxa"/>
          </w:tcPr>
          <w:p w14:paraId="61683927" w14:textId="77777777" w:rsidR="00D7776C" w:rsidRDefault="005A00F8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Ключові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слова</w:t>
            </w:r>
          </w:p>
        </w:tc>
        <w:tc>
          <w:tcPr>
            <w:tcW w:w="7967" w:type="dxa"/>
          </w:tcPr>
          <w:p w14:paraId="76658640" w14:textId="77777777" w:rsidR="00D7776C" w:rsidRDefault="005A00F8">
            <w:pPr>
              <w:pStyle w:val="TableParagraph"/>
              <w:tabs>
                <w:tab w:val="left" w:pos="893"/>
                <w:tab w:val="left" w:pos="2146"/>
                <w:tab w:val="left" w:pos="3260"/>
                <w:tab w:val="left" w:pos="4566"/>
                <w:tab w:val="left" w:pos="5459"/>
                <w:tab w:val="left" w:pos="6857"/>
              </w:tabs>
              <w:spacing w:line="237" w:lineRule="auto"/>
              <w:ind w:left="110" w:right="116"/>
              <w:rPr>
                <w:sz w:val="24"/>
              </w:rPr>
            </w:pPr>
            <w:r>
              <w:rPr>
                <w:sz w:val="24"/>
              </w:rPr>
              <w:t>Спортивне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професійний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спортсмен-професіонал,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спортивний </w:t>
            </w:r>
            <w:r>
              <w:rPr>
                <w:spacing w:val="-2"/>
                <w:sz w:val="24"/>
              </w:rPr>
              <w:t>клуб,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трансфер,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медичне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допінговий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контроль,</w:t>
            </w:r>
          </w:p>
          <w:p w14:paraId="2FDC3379" w14:textId="77777777" w:rsidR="00D7776C" w:rsidRDefault="005A00F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відповідальність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спорту</w:t>
            </w:r>
          </w:p>
        </w:tc>
      </w:tr>
      <w:tr w:rsidR="00D7776C" w14:paraId="681D160B" w14:textId="77777777">
        <w:trPr>
          <w:trHeight w:val="278"/>
        </w:trPr>
        <w:tc>
          <w:tcPr>
            <w:tcW w:w="2353" w:type="dxa"/>
            <w:vMerge w:val="restart"/>
          </w:tcPr>
          <w:p w14:paraId="3C995310" w14:textId="77777777" w:rsidR="00D7776C" w:rsidRDefault="005A00F8">
            <w:pPr>
              <w:pStyle w:val="TableParagraph"/>
              <w:spacing w:line="268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курсу</w:t>
            </w:r>
          </w:p>
        </w:tc>
        <w:tc>
          <w:tcPr>
            <w:tcW w:w="7967" w:type="dxa"/>
          </w:tcPr>
          <w:p w14:paraId="61147017" w14:textId="77777777" w:rsidR="00D7776C" w:rsidRDefault="005A00F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Очний</w:t>
            </w:r>
          </w:p>
        </w:tc>
      </w:tr>
      <w:tr w:rsidR="00D7776C" w14:paraId="2AD34E88" w14:textId="77777777">
        <w:trPr>
          <w:trHeight w:val="551"/>
        </w:trPr>
        <w:tc>
          <w:tcPr>
            <w:tcW w:w="2353" w:type="dxa"/>
            <w:vMerge/>
            <w:tcBorders>
              <w:top w:val="nil"/>
            </w:tcBorders>
          </w:tcPr>
          <w:p w14:paraId="3EE38F38" w14:textId="77777777" w:rsidR="00D7776C" w:rsidRDefault="00D7776C">
            <w:pPr>
              <w:rPr>
                <w:sz w:val="2"/>
                <w:szCs w:val="2"/>
              </w:rPr>
            </w:pPr>
          </w:p>
        </w:tc>
        <w:tc>
          <w:tcPr>
            <w:tcW w:w="7967" w:type="dxa"/>
          </w:tcPr>
          <w:p w14:paraId="3AFA2E69" w14:textId="77777777" w:rsidR="00D7776C" w:rsidRDefault="005A00F8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лекцій,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консультації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кращого розуміння тем</w:t>
            </w:r>
          </w:p>
        </w:tc>
      </w:tr>
      <w:tr w:rsidR="00D7776C" w14:paraId="4FFF92E8" w14:textId="77777777" w:rsidTr="0003003C">
        <w:trPr>
          <w:trHeight w:val="2848"/>
        </w:trPr>
        <w:tc>
          <w:tcPr>
            <w:tcW w:w="2353" w:type="dxa"/>
          </w:tcPr>
          <w:p w14:paraId="07788FD3" w14:textId="77777777" w:rsidR="00D7776C" w:rsidRDefault="005A00F8">
            <w:pPr>
              <w:pStyle w:val="TableParagraph"/>
              <w:spacing w:line="26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Теми</w:t>
            </w:r>
          </w:p>
        </w:tc>
        <w:tc>
          <w:tcPr>
            <w:tcW w:w="7967" w:type="dxa"/>
          </w:tcPr>
          <w:p w14:paraId="4E3EE8C4" w14:textId="77777777" w:rsidR="0003003C" w:rsidRPr="0003003C" w:rsidRDefault="0003003C" w:rsidP="0003003C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Тема 1. </w:t>
            </w:r>
            <w:proofErr w:type="spellStart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>Загальні</w:t>
            </w:r>
            <w:proofErr w:type="spellEnd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>положення</w:t>
            </w:r>
            <w:proofErr w:type="spellEnd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спортивного права</w:t>
            </w:r>
          </w:p>
          <w:p w14:paraId="5E74840A" w14:textId="77777777" w:rsidR="0003003C" w:rsidRPr="0003003C" w:rsidRDefault="0003003C" w:rsidP="0003003C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Тема 2. </w:t>
            </w:r>
            <w:proofErr w:type="spellStart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>Організація</w:t>
            </w:r>
            <w:proofErr w:type="spellEnd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>управління</w:t>
            </w:r>
            <w:proofErr w:type="spellEnd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>сфері</w:t>
            </w:r>
            <w:proofErr w:type="spellEnd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спорту</w:t>
            </w:r>
          </w:p>
          <w:p w14:paraId="36FA4F7F" w14:textId="77777777" w:rsidR="0003003C" w:rsidRPr="0003003C" w:rsidRDefault="0003003C" w:rsidP="0003003C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Тема 3. </w:t>
            </w:r>
            <w:proofErr w:type="spellStart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>Правове</w:t>
            </w:r>
            <w:proofErr w:type="spellEnd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>регулювання</w:t>
            </w:r>
            <w:proofErr w:type="spellEnd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статусу </w:t>
            </w:r>
            <w:proofErr w:type="spellStart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>спортсменів</w:t>
            </w:r>
            <w:proofErr w:type="spellEnd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>тренерів</w:t>
            </w:r>
            <w:proofErr w:type="spellEnd"/>
          </w:p>
          <w:p w14:paraId="3BC88923" w14:textId="77777777" w:rsidR="0003003C" w:rsidRPr="0003003C" w:rsidRDefault="0003003C" w:rsidP="0003003C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Тема 4. Права </w:t>
            </w:r>
            <w:proofErr w:type="spellStart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>людини</w:t>
            </w:r>
            <w:proofErr w:type="spellEnd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та спорт</w:t>
            </w:r>
          </w:p>
          <w:p w14:paraId="1741E0EE" w14:textId="77777777" w:rsidR="0003003C" w:rsidRPr="0003003C" w:rsidRDefault="0003003C" w:rsidP="0003003C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Тема 5. </w:t>
            </w:r>
            <w:proofErr w:type="spellStart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>Міжнародне</w:t>
            </w:r>
            <w:proofErr w:type="spellEnd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>спортивне</w:t>
            </w:r>
            <w:proofErr w:type="spellEnd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право</w:t>
            </w:r>
          </w:p>
          <w:p w14:paraId="555EBC70" w14:textId="77777777" w:rsidR="0003003C" w:rsidRPr="0003003C" w:rsidRDefault="0003003C" w:rsidP="0003003C">
            <w:pPr>
              <w:widowControl/>
              <w:autoSpaceDE/>
              <w:autoSpaceDN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Тема 6. </w:t>
            </w:r>
            <w:proofErr w:type="spellStart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>Антидопінгове</w:t>
            </w:r>
            <w:proofErr w:type="spellEnd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>регулювання</w:t>
            </w:r>
            <w:proofErr w:type="spellEnd"/>
          </w:p>
          <w:p w14:paraId="2E6FF472" w14:textId="77777777" w:rsidR="0003003C" w:rsidRPr="0003003C" w:rsidRDefault="0003003C" w:rsidP="0003003C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Тема 7. </w:t>
            </w:r>
            <w:proofErr w:type="spellStart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>Правове</w:t>
            </w:r>
            <w:proofErr w:type="spellEnd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>регулювання</w:t>
            </w:r>
            <w:proofErr w:type="spellEnd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>спортивних</w:t>
            </w:r>
            <w:proofErr w:type="spellEnd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>змагань</w:t>
            </w:r>
            <w:proofErr w:type="spellEnd"/>
          </w:p>
          <w:p w14:paraId="18019880" w14:textId="77777777" w:rsidR="0003003C" w:rsidRPr="0003003C" w:rsidRDefault="0003003C" w:rsidP="0003003C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Тема 8. </w:t>
            </w:r>
            <w:proofErr w:type="spellStart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>Вирішення</w:t>
            </w:r>
            <w:proofErr w:type="spellEnd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>спортивних</w:t>
            </w:r>
            <w:proofErr w:type="spellEnd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>спорів</w:t>
            </w:r>
            <w:proofErr w:type="spellEnd"/>
          </w:p>
          <w:p w14:paraId="10442D3C" w14:textId="77777777" w:rsidR="0003003C" w:rsidRPr="0003003C" w:rsidRDefault="0003003C" w:rsidP="0003003C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Тема 9. Права </w:t>
            </w:r>
            <w:proofErr w:type="spellStart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>інтелектуальної</w:t>
            </w:r>
            <w:proofErr w:type="spellEnd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>власності</w:t>
            </w:r>
            <w:proofErr w:type="spellEnd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>спорті</w:t>
            </w:r>
            <w:proofErr w:type="spellEnd"/>
          </w:p>
          <w:p w14:paraId="63CD2489" w14:textId="22881C42" w:rsidR="00D7776C" w:rsidRDefault="0003003C" w:rsidP="0003003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Тема 10. </w:t>
            </w:r>
            <w:proofErr w:type="spellStart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>Відповідальність</w:t>
            </w:r>
            <w:proofErr w:type="spellEnd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>сфері</w:t>
            </w:r>
            <w:proofErr w:type="spellEnd"/>
            <w:r w:rsidRPr="0003003C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спортивного права</w:t>
            </w:r>
          </w:p>
        </w:tc>
      </w:tr>
      <w:tr w:rsidR="00D7776C" w14:paraId="795E0868" w14:textId="77777777">
        <w:trPr>
          <w:trHeight w:val="551"/>
        </w:trPr>
        <w:tc>
          <w:tcPr>
            <w:tcW w:w="2353" w:type="dxa"/>
          </w:tcPr>
          <w:p w14:paraId="1AB3A0C8" w14:textId="77777777" w:rsidR="00D7776C" w:rsidRDefault="005A00F8">
            <w:pPr>
              <w:pStyle w:val="TableParagraph"/>
              <w:spacing w:line="273" w:lineRule="exact"/>
              <w:ind w:left="83" w:right="9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Підсумковий</w:t>
            </w:r>
          </w:p>
          <w:p w14:paraId="782BCB9B" w14:textId="77777777" w:rsidR="00D7776C" w:rsidRDefault="005A00F8">
            <w:pPr>
              <w:pStyle w:val="TableParagraph"/>
              <w:spacing w:before="2" w:line="257" w:lineRule="exact"/>
              <w:ind w:left="101" w:right="9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форма</w:t>
            </w:r>
          </w:p>
        </w:tc>
        <w:tc>
          <w:tcPr>
            <w:tcW w:w="7967" w:type="dxa"/>
          </w:tcPr>
          <w:p w14:paraId="432EE6EE" w14:textId="77777777" w:rsidR="00D7776C" w:rsidRDefault="005A00F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Екзамен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(іспит)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кінці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семестру,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письмовий</w:t>
            </w:r>
          </w:p>
        </w:tc>
      </w:tr>
      <w:tr w:rsidR="00D7776C" w14:paraId="31732415" w14:textId="77777777">
        <w:trPr>
          <w:trHeight w:val="830"/>
        </w:trPr>
        <w:tc>
          <w:tcPr>
            <w:tcW w:w="2353" w:type="dxa"/>
          </w:tcPr>
          <w:p w14:paraId="277576B8" w14:textId="77777777" w:rsidR="00D7776C" w:rsidRDefault="005A00F8">
            <w:pPr>
              <w:pStyle w:val="TableParagraph"/>
              <w:spacing w:line="268" w:lineRule="exact"/>
              <w:ind w:left="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Пререквізити</w:t>
            </w:r>
            <w:proofErr w:type="spellEnd"/>
          </w:p>
        </w:tc>
        <w:tc>
          <w:tcPr>
            <w:tcW w:w="7967" w:type="dxa"/>
          </w:tcPr>
          <w:p w14:paraId="60582AE9" w14:textId="77777777" w:rsidR="00D7776C" w:rsidRDefault="005A00F8">
            <w:pPr>
              <w:pStyle w:val="TableParagraph"/>
              <w:spacing w:line="235" w:lineRule="auto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Для вивчення курсу студенти потребують базових знань з адміністративного, трудового, цивільного, фінансового, кримінального права, достатніх для наступного вивчення спортивного права</w:t>
            </w:r>
          </w:p>
        </w:tc>
      </w:tr>
      <w:tr w:rsidR="00D7776C" w14:paraId="37B021B8" w14:textId="77777777">
        <w:trPr>
          <w:trHeight w:val="3586"/>
        </w:trPr>
        <w:tc>
          <w:tcPr>
            <w:tcW w:w="2353" w:type="dxa"/>
          </w:tcPr>
          <w:p w14:paraId="293C01A3" w14:textId="77777777" w:rsidR="00D7776C" w:rsidRDefault="005A00F8">
            <w:pPr>
              <w:pStyle w:val="TableParagraph"/>
              <w:spacing w:line="237" w:lineRule="auto"/>
              <w:ind w:left="108" w:right="9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Навчальні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методи </w:t>
            </w:r>
            <w:r>
              <w:rPr>
                <w:b/>
                <w:sz w:val="24"/>
              </w:rPr>
              <w:t>та техніки, які</w:t>
            </w:r>
          </w:p>
          <w:p w14:paraId="7E17930B" w14:textId="77777777" w:rsidR="00D7776C" w:rsidRDefault="005A00F8">
            <w:pPr>
              <w:pStyle w:val="TableParagraph"/>
              <w:spacing w:before="2"/>
              <w:ind w:left="129" w:right="109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будуть </w:t>
            </w:r>
            <w:r>
              <w:rPr>
                <w:b/>
                <w:spacing w:val="-4"/>
                <w:sz w:val="24"/>
              </w:rPr>
              <w:t xml:space="preserve">використовуватися </w:t>
            </w:r>
            <w:r>
              <w:rPr>
                <w:b/>
                <w:sz w:val="24"/>
              </w:rPr>
              <w:t>під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викладання </w:t>
            </w:r>
            <w:r>
              <w:rPr>
                <w:b/>
                <w:spacing w:val="-2"/>
                <w:sz w:val="24"/>
              </w:rPr>
              <w:t>курсу</w:t>
            </w:r>
          </w:p>
        </w:tc>
        <w:tc>
          <w:tcPr>
            <w:tcW w:w="7967" w:type="dxa"/>
          </w:tcPr>
          <w:p w14:paraId="6970FC1D" w14:textId="77777777" w:rsidR="00D7776C" w:rsidRDefault="005A00F8">
            <w:pPr>
              <w:pStyle w:val="TableParagraph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процесі навчання використовуються наступні методи: </w:t>
            </w:r>
            <w:r>
              <w:rPr>
                <w:i/>
                <w:sz w:val="24"/>
              </w:rPr>
              <w:t xml:space="preserve">лекція </w:t>
            </w:r>
            <w:r>
              <w:rPr>
                <w:sz w:val="24"/>
              </w:rPr>
              <w:t>(подається фактичний матеріал, висвітлюються положення нормативно-правових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актів тощо), </w:t>
            </w:r>
            <w:r>
              <w:rPr>
                <w:i/>
                <w:sz w:val="24"/>
              </w:rPr>
              <w:t xml:space="preserve">проблемний метод </w:t>
            </w:r>
            <w:r>
              <w:rPr>
                <w:sz w:val="24"/>
              </w:rPr>
              <w:t>(полягає у постановці перед студентами проблем практичного характеру та аналізуються запропоновані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студентами способи їх вирішення), </w:t>
            </w:r>
            <w:r>
              <w:rPr>
                <w:i/>
                <w:sz w:val="24"/>
              </w:rPr>
              <w:t xml:space="preserve">інформаційно-пояснювальний метод </w:t>
            </w:r>
            <w:r>
              <w:rPr>
                <w:sz w:val="24"/>
              </w:rPr>
              <w:t xml:space="preserve">(надається інформація законодавчого, практичного характеру, статистична інформація тощо. Пояснюється значення окремих нормативно-правових приписів та термінології), </w:t>
            </w:r>
            <w:r>
              <w:rPr>
                <w:i/>
                <w:sz w:val="24"/>
              </w:rPr>
              <w:t xml:space="preserve">метод обговорення дискусійних питань </w:t>
            </w:r>
            <w:r>
              <w:rPr>
                <w:sz w:val="24"/>
              </w:rPr>
              <w:t>(обговорюються проблеми регулювання спортивних правовідносин, застосування норм чинного законодавства України, судова практика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тощо), </w:t>
            </w:r>
            <w:r>
              <w:rPr>
                <w:i/>
                <w:sz w:val="24"/>
              </w:rPr>
              <w:t xml:space="preserve">метод виконання практичних завдань </w:t>
            </w:r>
            <w:r>
              <w:rPr>
                <w:sz w:val="24"/>
              </w:rPr>
              <w:t>(на підставі сформульованих ситуативних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розглядаються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практичні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аспекти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  <w:p w14:paraId="2E84CCC3" w14:textId="77777777" w:rsidR="00D7776C" w:rsidRDefault="005A00F8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вирішення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спорів)</w:t>
            </w:r>
          </w:p>
        </w:tc>
      </w:tr>
      <w:tr w:rsidR="00D7776C" w14:paraId="7C00E1EA" w14:textId="77777777">
        <w:trPr>
          <w:trHeight w:val="551"/>
        </w:trPr>
        <w:tc>
          <w:tcPr>
            <w:tcW w:w="2353" w:type="dxa"/>
          </w:tcPr>
          <w:p w14:paraId="7B0A5141" w14:textId="77777777" w:rsidR="00D7776C" w:rsidRDefault="005A00F8">
            <w:pPr>
              <w:pStyle w:val="TableParagraph"/>
              <w:spacing w:line="273" w:lineRule="exact"/>
              <w:ind w:left="6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Необхідне</w:t>
            </w:r>
          </w:p>
          <w:p w14:paraId="55DC1A68" w14:textId="77777777" w:rsidR="00D7776C" w:rsidRDefault="005A00F8">
            <w:pPr>
              <w:pStyle w:val="TableParagraph"/>
              <w:spacing w:before="2" w:line="257" w:lineRule="exact"/>
              <w:ind w:left="5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обладнання</w:t>
            </w:r>
          </w:p>
        </w:tc>
        <w:tc>
          <w:tcPr>
            <w:tcW w:w="7967" w:type="dxa"/>
          </w:tcPr>
          <w:p w14:paraId="77EDE1EB" w14:textId="77777777" w:rsidR="00D7776C" w:rsidRDefault="005A00F8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потребує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загально-вживаних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і операційних систем, доступу до мереж Інтранет та Інтернет.</w:t>
            </w:r>
          </w:p>
        </w:tc>
      </w:tr>
      <w:tr w:rsidR="00D7776C" w14:paraId="11E10013" w14:textId="77777777">
        <w:trPr>
          <w:trHeight w:val="3038"/>
        </w:trPr>
        <w:tc>
          <w:tcPr>
            <w:tcW w:w="2353" w:type="dxa"/>
          </w:tcPr>
          <w:p w14:paraId="48E7BD6D" w14:textId="77777777" w:rsidR="00D7776C" w:rsidRDefault="005A00F8">
            <w:pPr>
              <w:pStyle w:val="TableParagraph"/>
              <w:ind w:left="441" w:right="425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Критерії оцінювання </w:t>
            </w:r>
            <w:r>
              <w:rPr>
                <w:b/>
                <w:sz w:val="24"/>
              </w:rPr>
              <w:t xml:space="preserve">(окремо для </w:t>
            </w:r>
            <w:r>
              <w:rPr>
                <w:b/>
                <w:spacing w:val="-2"/>
                <w:sz w:val="24"/>
              </w:rPr>
              <w:t>кожного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виду навчальної діяльності)</w:t>
            </w:r>
          </w:p>
        </w:tc>
        <w:tc>
          <w:tcPr>
            <w:tcW w:w="7967" w:type="dxa"/>
          </w:tcPr>
          <w:p w14:paraId="7D5ADC54" w14:textId="6D1FEC4F" w:rsidR="00D7776C" w:rsidRDefault="005A00F8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Оцінювання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100-бальною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шкалою.</w:t>
            </w:r>
            <w:r>
              <w:rPr>
                <w:spacing w:val="-5"/>
                <w:sz w:val="24"/>
              </w:rPr>
              <w:t xml:space="preserve"> </w:t>
            </w:r>
          </w:p>
          <w:p w14:paraId="21C38BA3" w14:textId="77777777" w:rsidR="00D7776C" w:rsidRDefault="005A00F8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Письмові роботи: </w:t>
            </w:r>
            <w:r>
              <w:rPr>
                <w:sz w:val="24"/>
              </w:rPr>
              <w:t xml:space="preserve">Очікується, що студенти виконають декілька видів письмових робіт (есе, схематичних завдань, вирішення кейсів). </w:t>
            </w:r>
            <w:r>
              <w:rPr>
                <w:b/>
                <w:sz w:val="24"/>
              </w:rPr>
              <w:t>Академічна доброчесність</w:t>
            </w:r>
            <w:r>
              <w:rPr>
                <w:sz w:val="24"/>
              </w:rPr>
              <w:t>: Очікується, що роботи студентів будуть їх оригінальними дослідженнями чи міркуваннями. Відсутність посилань на використані джерела, фабрикування джерел, списування, втручання в роботу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студентів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становлять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приклади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можливої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</w:p>
          <w:p w14:paraId="65D0AF46" w14:textId="77777777" w:rsidR="00D7776C" w:rsidRDefault="005A00F8">
            <w:pPr>
              <w:pStyle w:val="TableParagraph"/>
              <w:spacing w:line="274" w:lineRule="exact"/>
              <w:ind w:left="110" w:righ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недоброчесності</w:t>
            </w:r>
            <w:proofErr w:type="spellEnd"/>
            <w:r>
              <w:rPr>
                <w:sz w:val="24"/>
              </w:rPr>
              <w:t xml:space="preserve">. Виявлення ознак академічної </w:t>
            </w:r>
            <w:proofErr w:type="spellStart"/>
            <w:r>
              <w:rPr>
                <w:sz w:val="24"/>
              </w:rPr>
              <w:t>недоброчесності</w:t>
            </w:r>
            <w:proofErr w:type="spellEnd"/>
            <w:r>
              <w:rPr>
                <w:sz w:val="24"/>
              </w:rPr>
              <w:t xml:space="preserve"> в письмовій роботі студента є підставою для її </w:t>
            </w:r>
            <w:proofErr w:type="spellStart"/>
            <w:r>
              <w:rPr>
                <w:sz w:val="24"/>
              </w:rPr>
              <w:t>незарахуванння</w:t>
            </w:r>
            <w:proofErr w:type="spellEnd"/>
            <w:r>
              <w:rPr>
                <w:sz w:val="24"/>
              </w:rPr>
              <w:t xml:space="preserve"> викладачем,</w:t>
            </w:r>
          </w:p>
        </w:tc>
      </w:tr>
    </w:tbl>
    <w:p w14:paraId="7FCCA51A" w14:textId="77777777" w:rsidR="00D7776C" w:rsidRDefault="00D7776C">
      <w:pPr>
        <w:pStyle w:val="TableParagraph"/>
        <w:spacing w:line="274" w:lineRule="exact"/>
        <w:jc w:val="both"/>
        <w:rPr>
          <w:sz w:val="24"/>
        </w:rPr>
        <w:sectPr w:rsidR="00D7776C">
          <w:type w:val="continuous"/>
          <w:pgSz w:w="11910" w:h="16840"/>
          <w:pgMar w:top="780" w:right="141" w:bottom="280" w:left="1275" w:header="720" w:footer="720" w:gutter="0"/>
          <w:cols w:space="720"/>
        </w:sectPr>
      </w:pPr>
    </w:p>
    <w:tbl>
      <w:tblPr>
        <w:tblStyle w:val="TableNormal1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8513"/>
      </w:tblGrid>
      <w:tr w:rsidR="00D7776C" w14:paraId="439725AC" w14:textId="77777777" w:rsidTr="0003003C">
        <w:trPr>
          <w:trHeight w:val="4813"/>
        </w:trPr>
        <w:tc>
          <w:tcPr>
            <w:tcW w:w="1807" w:type="dxa"/>
          </w:tcPr>
          <w:p w14:paraId="68E6CC3B" w14:textId="77777777" w:rsidR="00D7776C" w:rsidRDefault="00D777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3" w:type="dxa"/>
          </w:tcPr>
          <w:p w14:paraId="7935E1F3" w14:textId="77777777" w:rsidR="00D7776C" w:rsidRDefault="005A00F8">
            <w:pPr>
              <w:pStyle w:val="TableParagraph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незалежно від масштабів плагіату чи обману. </w:t>
            </w:r>
            <w:r>
              <w:rPr>
                <w:b/>
                <w:sz w:val="24"/>
              </w:rPr>
              <w:t xml:space="preserve">Відвідання занять </w:t>
            </w:r>
            <w:r>
              <w:rPr>
                <w:sz w:val="24"/>
              </w:rPr>
              <w:t>є важливою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складовою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навчання. Очікується, 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студенти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відвідають усі лекції 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зайняття курсу. Студенти мають інформувати викладача про неможливість відвідати заняття. У будь-якому випадку студенти зобов’язані дотримуватися усіх строків визначених для виконання усіх видів письмових робіт, передбачених курсом. </w:t>
            </w:r>
            <w:r>
              <w:rPr>
                <w:b/>
                <w:sz w:val="24"/>
              </w:rPr>
              <w:t xml:space="preserve">Література. </w:t>
            </w:r>
            <w:r>
              <w:rPr>
                <w:sz w:val="24"/>
              </w:rPr>
              <w:t>Уся література, яку студенти не зможуть знайти самостійно, буде надана викладачем виключно в освітніх цілях без права її передачі третім особам. Студенти заохочуються до використання також й іншої літератури та джерел, яких немає серед рекомендованих.</w:t>
            </w:r>
          </w:p>
          <w:p w14:paraId="232A2469" w14:textId="77777777" w:rsidR="00D7776C" w:rsidRPr="00C863B8" w:rsidRDefault="005A00F8">
            <w:pPr>
              <w:pStyle w:val="TableParagraph"/>
              <w:ind w:left="110" w:right="90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П</w:t>
            </w:r>
            <w:r>
              <w:rPr>
                <w:b/>
                <w:sz w:val="24"/>
              </w:rPr>
              <w:t xml:space="preserve">олітика виставлення балів. </w:t>
            </w:r>
            <w:r>
              <w:rPr>
                <w:sz w:val="24"/>
              </w:rPr>
              <w:t>Враховуються бали набрані на поточному тестуванні, самостійній роботі та бали підсумкового тестування. При цьому обов’язково враховуються присутність на заняттях та активність студента під час практичного заняття; недопустимість пропусків та запізнень на заняття; користування мобільним телефоном, планшетом чи іншими мобільними пристроями під час заняття в цілях не пов’язаних з навчанням; списування та плагіат; несвоєчасне виконання поставленого завдання і т. ін.</w:t>
            </w:r>
          </w:p>
          <w:p w14:paraId="09D12727" w14:textId="77777777" w:rsidR="00D7776C" w:rsidRPr="00C863B8" w:rsidRDefault="005A00F8">
            <w:pPr>
              <w:pStyle w:val="TableParagraph"/>
              <w:spacing w:line="262" w:lineRule="exact"/>
              <w:ind w:left="110"/>
              <w:jc w:val="both"/>
              <w:rPr>
                <w:spacing w:val="-2"/>
                <w:sz w:val="24"/>
                <w:lang w:val="ru-RU"/>
              </w:rPr>
            </w:pPr>
            <w:r>
              <w:rPr>
                <w:sz w:val="24"/>
              </w:rPr>
              <w:t>Жодні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порушення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толеруються.</w:t>
            </w:r>
          </w:p>
          <w:tbl>
            <w:tblPr>
              <w:tblStyle w:val="TableGrid"/>
              <w:tblW w:w="9067" w:type="dxa"/>
              <w:tblLook w:val="04A0" w:firstRow="1" w:lastRow="0" w:firstColumn="1" w:lastColumn="0" w:noHBand="0" w:noVBand="1"/>
            </w:tblPr>
            <w:tblGrid>
              <w:gridCol w:w="637"/>
              <w:gridCol w:w="8430"/>
            </w:tblGrid>
            <w:tr w:rsidR="00C863B8" w:rsidRPr="00003A9D" w14:paraId="6F6879A5" w14:textId="77777777" w:rsidTr="007F295F">
              <w:tc>
                <w:tcPr>
                  <w:tcW w:w="637" w:type="dxa"/>
                </w:tcPr>
                <w:p w14:paraId="4094935A" w14:textId="77777777" w:rsidR="00C863B8" w:rsidRPr="004D0BDD" w:rsidRDefault="00C863B8" w:rsidP="00C863B8">
                  <w:pPr>
                    <w:jc w:val="both"/>
                    <w:rPr>
                      <w:rFonts w:cstheme="minorHAnsi"/>
                    </w:rPr>
                  </w:pPr>
                  <w:r w:rsidRPr="004D0BDD"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8430" w:type="dxa"/>
                </w:tcPr>
                <w:p w14:paraId="1EE5C2A2" w14:textId="77777777" w:rsidR="00C863B8" w:rsidRPr="004D0BDD" w:rsidRDefault="00C863B8" w:rsidP="00C863B8">
                  <w:pPr>
                    <w:jc w:val="both"/>
                    <w:rPr>
                      <w:rFonts w:cstheme="minorHAnsi"/>
                    </w:rPr>
                  </w:pPr>
                  <w:r w:rsidRPr="004D0BDD">
                    <w:rPr>
                      <w:rFonts w:cstheme="minorHAnsi"/>
                    </w:rPr>
                    <w:t>Дуже добре структурована та абсолютно повна відповідь з чітким фокусом на предметі питання; посилання на всі необхідні джерела, коректне використання усіх відповідних фактів; виявлення неабиякої здатності до абстрактних міркувань та незалежної оцінки проблематики.</w:t>
                  </w:r>
                </w:p>
              </w:tc>
            </w:tr>
            <w:tr w:rsidR="00C863B8" w:rsidRPr="00003A9D" w14:paraId="59823F82" w14:textId="77777777" w:rsidTr="007F295F">
              <w:tc>
                <w:tcPr>
                  <w:tcW w:w="637" w:type="dxa"/>
                </w:tcPr>
                <w:p w14:paraId="160FA302" w14:textId="77777777" w:rsidR="00C863B8" w:rsidRPr="004D0BDD" w:rsidRDefault="00C863B8" w:rsidP="00C863B8">
                  <w:pPr>
                    <w:jc w:val="both"/>
                    <w:rPr>
                      <w:rFonts w:cstheme="minorHAnsi"/>
                    </w:rPr>
                  </w:pPr>
                  <w:r w:rsidRPr="004D0BDD">
                    <w:rPr>
                      <w:rFonts w:cstheme="minorHAnsi"/>
                    </w:rPr>
                    <w:t>B</w:t>
                  </w:r>
                </w:p>
              </w:tc>
              <w:tc>
                <w:tcPr>
                  <w:tcW w:w="8430" w:type="dxa"/>
                </w:tcPr>
                <w:p w14:paraId="70ED4523" w14:textId="77777777" w:rsidR="00C863B8" w:rsidRPr="004D0BDD" w:rsidRDefault="00C863B8" w:rsidP="00C863B8">
                  <w:pPr>
                    <w:jc w:val="both"/>
                    <w:rPr>
                      <w:rFonts w:cstheme="minorHAnsi"/>
                    </w:rPr>
                  </w:pPr>
                  <w:r w:rsidRPr="004D0BDD">
                    <w:rPr>
                      <w:rFonts w:cstheme="minorHAnsi"/>
                    </w:rPr>
                    <w:t>Добре структурована та повна відповідь з чітким фокусом на предметі питання; посилання на джерела, коректне використання усіх відповідних фактів; виявлення високої здатності до абстрактних міркувань та незалежної оцінки проблематики.</w:t>
                  </w:r>
                </w:p>
              </w:tc>
            </w:tr>
            <w:tr w:rsidR="00C863B8" w:rsidRPr="00003A9D" w14:paraId="7490C6C8" w14:textId="77777777" w:rsidTr="007F295F">
              <w:tc>
                <w:tcPr>
                  <w:tcW w:w="637" w:type="dxa"/>
                </w:tcPr>
                <w:p w14:paraId="74CB385D" w14:textId="77777777" w:rsidR="00C863B8" w:rsidRPr="004D0BDD" w:rsidRDefault="00C863B8" w:rsidP="00C863B8">
                  <w:pPr>
                    <w:jc w:val="both"/>
                    <w:rPr>
                      <w:rFonts w:cstheme="minorHAnsi"/>
                    </w:rPr>
                  </w:pPr>
                  <w:r w:rsidRPr="004D0BDD">
                    <w:rPr>
                      <w:rFonts w:cstheme="minorHAnsi"/>
                    </w:rPr>
                    <w:t>C</w:t>
                  </w:r>
                </w:p>
              </w:tc>
              <w:tc>
                <w:tcPr>
                  <w:tcW w:w="8430" w:type="dxa"/>
                </w:tcPr>
                <w:p w14:paraId="333E3555" w14:textId="77777777" w:rsidR="00C863B8" w:rsidRPr="004D0BDD" w:rsidRDefault="00C863B8" w:rsidP="00C863B8">
                  <w:pPr>
                    <w:jc w:val="both"/>
                    <w:rPr>
                      <w:rFonts w:cstheme="minorHAnsi"/>
                    </w:rPr>
                  </w:pPr>
                  <w:r w:rsidRPr="004D0BDD">
                    <w:rPr>
                      <w:rFonts w:cstheme="minorHAnsi"/>
                    </w:rPr>
                    <w:t>Загалом, набір добре структурованих і переважно доречних відповідей, що стосуються найбільш центральних аспектів питань; переконливі посилання на правові джерела та коректне використання відповідних фактів; виявлення здатності до абстрактних міркувань та незалежної і виваженої оцінки проблем.</w:t>
                  </w:r>
                </w:p>
              </w:tc>
            </w:tr>
            <w:tr w:rsidR="00C863B8" w:rsidRPr="00003A9D" w14:paraId="48D26472" w14:textId="77777777" w:rsidTr="007F295F">
              <w:tc>
                <w:tcPr>
                  <w:tcW w:w="637" w:type="dxa"/>
                </w:tcPr>
                <w:p w14:paraId="7126DCBE" w14:textId="77777777" w:rsidR="00C863B8" w:rsidRPr="004D0BDD" w:rsidRDefault="00C863B8" w:rsidP="00C863B8">
                  <w:pPr>
                    <w:jc w:val="both"/>
                    <w:rPr>
                      <w:rFonts w:cstheme="minorHAnsi"/>
                    </w:rPr>
                  </w:pPr>
                  <w:r w:rsidRPr="004D0BDD">
                    <w:rPr>
                      <w:rFonts w:cstheme="minorHAnsi"/>
                    </w:rPr>
                    <w:t>D</w:t>
                  </w:r>
                </w:p>
              </w:tc>
              <w:tc>
                <w:tcPr>
                  <w:tcW w:w="8430" w:type="dxa"/>
                </w:tcPr>
                <w:p w14:paraId="7AEF490D" w14:textId="77777777" w:rsidR="00C863B8" w:rsidRPr="004D0BDD" w:rsidRDefault="00C863B8" w:rsidP="00C863B8">
                  <w:pPr>
                    <w:jc w:val="both"/>
                    <w:rPr>
                      <w:rFonts w:cstheme="minorHAnsi"/>
                    </w:rPr>
                  </w:pPr>
                  <w:r w:rsidRPr="004D0BDD">
                    <w:rPr>
                      <w:rFonts w:cstheme="minorHAnsi"/>
                    </w:rPr>
                    <w:t>Загалом, набір структурованих та доречних відповідей, що розкривають декілька центральних аспектів питань; адекватне посилання на джерела та коректне використання відповідних фактів; виявлення ознак здатності до абстрактного мислення та незалежної оцінки проблематики.</w:t>
                  </w:r>
                </w:p>
              </w:tc>
            </w:tr>
            <w:tr w:rsidR="00C863B8" w:rsidRPr="00003A9D" w14:paraId="3916B067" w14:textId="77777777" w:rsidTr="007F295F">
              <w:tc>
                <w:tcPr>
                  <w:tcW w:w="637" w:type="dxa"/>
                </w:tcPr>
                <w:p w14:paraId="4A643278" w14:textId="77777777" w:rsidR="00C863B8" w:rsidRPr="004D0BDD" w:rsidRDefault="00C863B8" w:rsidP="00C863B8">
                  <w:pPr>
                    <w:jc w:val="both"/>
                    <w:rPr>
                      <w:rFonts w:cstheme="minorHAnsi"/>
                    </w:rPr>
                  </w:pPr>
                  <w:r w:rsidRPr="004D0BDD">
                    <w:rPr>
                      <w:rFonts w:cstheme="minorHAnsi"/>
                    </w:rPr>
                    <w:t>E</w:t>
                  </w:r>
                </w:p>
              </w:tc>
              <w:tc>
                <w:tcPr>
                  <w:tcW w:w="8430" w:type="dxa"/>
                </w:tcPr>
                <w:p w14:paraId="00F10342" w14:textId="77777777" w:rsidR="00C863B8" w:rsidRPr="004D0BDD" w:rsidRDefault="00C863B8" w:rsidP="00C863B8">
                  <w:pPr>
                    <w:jc w:val="both"/>
                    <w:rPr>
                      <w:rFonts w:cstheme="minorHAnsi"/>
                    </w:rPr>
                  </w:pPr>
                  <w:r w:rsidRPr="004D0BDD">
                    <w:rPr>
                      <w:rFonts w:cstheme="minorHAnsi"/>
                    </w:rPr>
                    <w:t>Загалом, набір тверджень, що стосуються деяких центральних аспектів запитань; деякі посилання на правові джерела та використання деяких відповідних фактів; виявлення ознак здатності до незалежної оцінки проблем.</w:t>
                  </w:r>
                </w:p>
              </w:tc>
            </w:tr>
          </w:tbl>
          <w:p w14:paraId="6B2D369A" w14:textId="77777777" w:rsidR="00C863B8" w:rsidRPr="00C863B8" w:rsidRDefault="00C863B8" w:rsidP="00C863B8">
            <w:pPr>
              <w:pStyle w:val="TableParagraph"/>
              <w:spacing w:line="262" w:lineRule="exact"/>
              <w:ind w:left="0"/>
              <w:jc w:val="both"/>
              <w:rPr>
                <w:spacing w:val="-2"/>
                <w:sz w:val="24"/>
                <w:lang w:val="en-US"/>
              </w:rPr>
            </w:pPr>
          </w:p>
          <w:p w14:paraId="22C390CF" w14:textId="77777777" w:rsidR="00C863B8" w:rsidRPr="00C863B8" w:rsidRDefault="00C863B8">
            <w:pPr>
              <w:pStyle w:val="TableParagraph"/>
              <w:spacing w:line="262" w:lineRule="exact"/>
              <w:ind w:left="110"/>
              <w:jc w:val="both"/>
              <w:rPr>
                <w:sz w:val="24"/>
                <w:lang w:val="ru-RU"/>
              </w:rPr>
            </w:pPr>
          </w:p>
        </w:tc>
      </w:tr>
      <w:tr w:rsidR="0003003C" w14:paraId="2139B6F6" w14:textId="77777777" w:rsidTr="0003003C">
        <w:trPr>
          <w:trHeight w:val="407"/>
        </w:trPr>
        <w:tc>
          <w:tcPr>
            <w:tcW w:w="1807" w:type="dxa"/>
          </w:tcPr>
          <w:p w14:paraId="4A92937F" w14:textId="4CDD0BF4" w:rsidR="0003003C" w:rsidRPr="0003003C" w:rsidRDefault="0003003C" w:rsidP="0003003C">
            <w:pPr>
              <w:pStyle w:val="TableParagraph"/>
              <w:ind w:left="0"/>
              <w:rPr>
                <w:b/>
                <w:bCs/>
                <w:sz w:val="24"/>
              </w:rPr>
            </w:pPr>
            <w:r w:rsidRPr="0003003C">
              <w:rPr>
                <w:b/>
                <w:bCs/>
                <w:sz w:val="24"/>
              </w:rPr>
              <w:t>Письмовий екзамен</w:t>
            </w:r>
          </w:p>
        </w:tc>
        <w:tc>
          <w:tcPr>
            <w:tcW w:w="8513" w:type="dxa"/>
          </w:tcPr>
          <w:p w14:paraId="57207325" w14:textId="77777777" w:rsidR="0003003C" w:rsidRPr="0003003C" w:rsidRDefault="0003003C" w:rsidP="0003003C">
            <w:pPr>
              <w:pStyle w:val="TableParagraph"/>
              <w:ind w:left="0"/>
              <w:rPr>
                <w:sz w:val="24"/>
              </w:rPr>
            </w:pPr>
            <w:r w:rsidRPr="0003003C">
              <w:rPr>
                <w:sz w:val="24"/>
              </w:rPr>
              <w:t>Відповідь на екзамені оцінюється за 100-баловою шкалою: 90–100 балів – “відмінно”, 75–89 – “добре”, 59–74 – “задовільно”, менше 59 – “незадовільно”.</w:t>
            </w:r>
          </w:p>
          <w:p w14:paraId="7431453A" w14:textId="12EE34AD" w:rsidR="0003003C" w:rsidRDefault="0003003C" w:rsidP="0003003C">
            <w:pPr>
              <w:pStyle w:val="TableParagraph"/>
              <w:ind w:left="110" w:right="85"/>
              <w:jc w:val="both"/>
              <w:rPr>
                <w:sz w:val="24"/>
              </w:rPr>
            </w:pPr>
            <w:r w:rsidRPr="0003003C">
              <w:rPr>
                <w:sz w:val="24"/>
              </w:rPr>
              <w:t>Детальні критерії оцінювання кожного завдання викладені в екзаменаційному білеті.</w:t>
            </w:r>
          </w:p>
        </w:tc>
      </w:tr>
      <w:tr w:rsidR="0003003C" w14:paraId="5A0D192E" w14:textId="77777777" w:rsidTr="0003003C">
        <w:trPr>
          <w:trHeight w:val="407"/>
        </w:trPr>
        <w:tc>
          <w:tcPr>
            <w:tcW w:w="1807" w:type="dxa"/>
          </w:tcPr>
          <w:p w14:paraId="18276FB8" w14:textId="2642F8E2" w:rsidR="0003003C" w:rsidRPr="0003003C" w:rsidRDefault="0003003C" w:rsidP="0003003C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Підсумкова оцінка</w:t>
            </w:r>
          </w:p>
        </w:tc>
        <w:tc>
          <w:tcPr>
            <w:tcW w:w="8513" w:type="dxa"/>
          </w:tcPr>
          <w:p w14:paraId="3BF5A6CF" w14:textId="7252CA18" w:rsidR="0003003C" w:rsidRPr="0003003C" w:rsidRDefault="0003003C" w:rsidP="0003003C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Визначається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як </w:t>
            </w:r>
            <w:proofErr w:type="spellStart"/>
            <w:r>
              <w:rPr>
                <w:sz w:val="24"/>
                <w:szCs w:val="24"/>
                <w:lang w:val="ru-RU"/>
              </w:rPr>
              <w:t>середньоарифметична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сума </w:t>
            </w:r>
            <w:proofErr w:type="spellStart"/>
            <w:r>
              <w:rPr>
                <w:sz w:val="24"/>
                <w:szCs w:val="24"/>
                <w:lang w:val="ru-RU"/>
              </w:rPr>
              <w:t>балів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поточного контролю та </w:t>
            </w:r>
            <w:proofErr w:type="spellStart"/>
            <w:r>
              <w:rPr>
                <w:sz w:val="24"/>
                <w:szCs w:val="24"/>
                <w:lang w:val="ru-RU"/>
              </w:rPr>
              <w:t>письмового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екзамену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</w:rPr>
              <w:t>Максимальна кількість балів: 100 балів.</w:t>
            </w:r>
          </w:p>
        </w:tc>
      </w:tr>
      <w:tr w:rsidR="0003003C" w14:paraId="245534B3" w14:textId="77777777" w:rsidTr="0003003C">
        <w:trPr>
          <w:trHeight w:val="8073"/>
        </w:trPr>
        <w:tc>
          <w:tcPr>
            <w:tcW w:w="1807" w:type="dxa"/>
          </w:tcPr>
          <w:p w14:paraId="513B4A9D" w14:textId="7C50BFE0" w:rsidR="0003003C" w:rsidRDefault="0003003C" w:rsidP="0003003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lastRenderedPageBreak/>
              <w:t>Питання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 w:rsidRPr="0003003C">
              <w:rPr>
                <w:b/>
                <w:bCs/>
                <w:sz w:val="24"/>
              </w:rPr>
              <w:t>екзамен</w:t>
            </w:r>
            <w:r>
              <w:rPr>
                <w:b/>
                <w:bCs/>
                <w:sz w:val="24"/>
              </w:rPr>
              <w:t>у</w:t>
            </w:r>
          </w:p>
        </w:tc>
        <w:tc>
          <w:tcPr>
            <w:tcW w:w="8513" w:type="dxa"/>
          </w:tcPr>
          <w:p w14:paraId="037AAEAA" w14:textId="77777777" w:rsidR="0003003C" w:rsidRDefault="0003003C" w:rsidP="0003003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62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Поняття</w:t>
            </w:r>
            <w:r>
              <w:rPr>
                <w:spacing w:val="-2"/>
                <w:sz w:val="24"/>
              </w:rPr>
              <w:t xml:space="preserve"> спорту.</w:t>
            </w:r>
          </w:p>
          <w:p w14:paraId="148B5AC5" w14:textId="77777777" w:rsidR="0003003C" w:rsidRDefault="0003003C" w:rsidP="0003003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42" w:lineRule="auto"/>
              <w:ind w:right="341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становлення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(стародавній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час, середньовіччя, новий час, новітній час).</w:t>
            </w:r>
          </w:p>
          <w:p w14:paraId="4125F515" w14:textId="77777777" w:rsidR="0003003C" w:rsidRDefault="0003003C" w:rsidP="0003003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71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Теорії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зародження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спорту.</w:t>
            </w:r>
          </w:p>
          <w:p w14:paraId="68380556" w14:textId="77777777" w:rsidR="0003003C" w:rsidRDefault="0003003C" w:rsidP="0003003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1" w:line="275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Спортивне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поняття,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метод.</w:t>
            </w:r>
          </w:p>
          <w:p w14:paraId="4831A4DC" w14:textId="77777777" w:rsidR="0003003C" w:rsidRDefault="0003003C" w:rsidP="0003003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75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Джерела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права.</w:t>
            </w:r>
          </w:p>
          <w:p w14:paraId="338E65FD" w14:textId="77777777" w:rsidR="0003003C" w:rsidRDefault="0003003C" w:rsidP="0003003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2"/>
              <w:ind w:right="871"/>
              <w:rPr>
                <w:sz w:val="24"/>
              </w:rPr>
            </w:pPr>
            <w:r>
              <w:rPr>
                <w:sz w:val="24"/>
              </w:rPr>
              <w:t>Співвідношення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іншими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галузями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права </w:t>
            </w:r>
            <w:r>
              <w:rPr>
                <w:spacing w:val="-2"/>
                <w:sz w:val="24"/>
              </w:rPr>
              <w:t>України</w:t>
            </w:r>
          </w:p>
          <w:p w14:paraId="78EB5B1F" w14:textId="77777777" w:rsidR="0003003C" w:rsidRDefault="0003003C" w:rsidP="0003003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1" w:line="275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Поняття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правовідносин.</w:t>
            </w:r>
          </w:p>
          <w:p w14:paraId="7813A7A6" w14:textId="77777777" w:rsidR="0003003C" w:rsidRDefault="0003003C" w:rsidP="0003003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75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Види 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діяльності.</w:t>
            </w:r>
          </w:p>
          <w:p w14:paraId="25138105" w14:textId="77777777" w:rsidR="0003003C" w:rsidRDefault="0003003C" w:rsidP="0003003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4" w:line="237" w:lineRule="auto"/>
              <w:ind w:right="209"/>
              <w:rPr>
                <w:sz w:val="24"/>
              </w:rPr>
            </w:pPr>
            <w:r>
              <w:rPr>
                <w:sz w:val="24"/>
              </w:rPr>
              <w:t>Центральні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місцеві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спортивною діяльністю та їх повноваження</w:t>
            </w:r>
          </w:p>
          <w:p w14:paraId="78495E13" w14:textId="77777777" w:rsidR="0003003C" w:rsidRDefault="0003003C" w:rsidP="0003003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4" w:line="275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Види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суб’єктів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спорту.</w:t>
            </w:r>
          </w:p>
          <w:p w14:paraId="31AB0720" w14:textId="77777777" w:rsidR="0003003C" w:rsidRDefault="0003003C" w:rsidP="0003003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75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Правовий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спортсменів.</w:t>
            </w:r>
          </w:p>
          <w:p w14:paraId="093D12CC" w14:textId="77777777" w:rsidR="0003003C" w:rsidRDefault="0003003C" w:rsidP="0003003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4" w:line="237" w:lineRule="auto"/>
              <w:ind w:right="1004"/>
              <w:rPr>
                <w:sz w:val="24"/>
              </w:rPr>
            </w:pPr>
            <w:r>
              <w:rPr>
                <w:sz w:val="24"/>
              </w:rPr>
              <w:t>Тренери,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судді,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лікарі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спеціалісти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фізичної культури та спорту: правовий статус.</w:t>
            </w:r>
          </w:p>
          <w:p w14:paraId="0706CA1F" w14:textId="77777777" w:rsidR="0003003C" w:rsidRDefault="0003003C" w:rsidP="0003003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4"/>
              <w:ind w:right="793"/>
              <w:rPr>
                <w:sz w:val="24"/>
              </w:rPr>
            </w:pPr>
            <w:r>
              <w:rPr>
                <w:sz w:val="24"/>
              </w:rPr>
              <w:t xml:space="preserve">Професійна спортивна ліга, професійний спортивний клуб, </w:t>
            </w:r>
            <w:r>
              <w:rPr>
                <w:spacing w:val="-2"/>
                <w:sz w:val="24"/>
              </w:rPr>
              <w:t xml:space="preserve">асоціація спортсменів-професіоналів, спортивні функціонери: </w:t>
            </w:r>
            <w:r>
              <w:rPr>
                <w:sz w:val="24"/>
              </w:rPr>
              <w:t>правовий статус.</w:t>
            </w:r>
          </w:p>
          <w:p w14:paraId="2A84A89B" w14:textId="77777777" w:rsidR="0003003C" w:rsidRDefault="0003003C" w:rsidP="0003003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74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Професійний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та в </w:t>
            </w:r>
            <w:r>
              <w:rPr>
                <w:spacing w:val="-2"/>
                <w:sz w:val="24"/>
              </w:rPr>
              <w:t>Європі.</w:t>
            </w:r>
          </w:p>
          <w:p w14:paraId="3E4515A1" w14:textId="77777777" w:rsidR="0003003C" w:rsidRDefault="0003003C" w:rsidP="0003003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5" w:line="237" w:lineRule="auto"/>
              <w:ind w:right="282"/>
              <w:rPr>
                <w:sz w:val="24"/>
              </w:rPr>
            </w:pPr>
            <w:r>
              <w:rPr>
                <w:sz w:val="24"/>
              </w:rPr>
              <w:t>Правове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регулювання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спортсменів,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тренерів,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суддів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інших фахівців в галузі фізичної культури і спорту.</w:t>
            </w:r>
          </w:p>
          <w:p w14:paraId="7B5B9AB9" w14:textId="77777777" w:rsidR="0003003C" w:rsidRDefault="0003003C" w:rsidP="0003003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3" w:line="275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Правове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регулювання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одного клубу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інший.</w:t>
            </w:r>
          </w:p>
          <w:p w14:paraId="044BB83A" w14:textId="77777777" w:rsidR="0003003C" w:rsidRDefault="0003003C" w:rsidP="0003003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42" w:lineRule="auto"/>
              <w:ind w:right="613"/>
              <w:rPr>
                <w:sz w:val="24"/>
              </w:rPr>
            </w:pPr>
            <w:r>
              <w:rPr>
                <w:sz w:val="24"/>
              </w:rPr>
              <w:t>Підготовка,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перепідготовка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кадрів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 сфері фізичної культури і спорту.</w:t>
            </w:r>
          </w:p>
          <w:p w14:paraId="67E736D9" w14:textId="77777777" w:rsidR="0003003C" w:rsidRDefault="0003003C" w:rsidP="0003003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71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педагогічною </w:t>
            </w:r>
            <w:r>
              <w:rPr>
                <w:spacing w:val="-2"/>
                <w:sz w:val="24"/>
              </w:rPr>
              <w:t>діяльністю.</w:t>
            </w:r>
          </w:p>
          <w:p w14:paraId="2C30225D" w14:textId="77777777" w:rsidR="0003003C" w:rsidRDefault="0003003C" w:rsidP="0003003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87"/>
              </w:tabs>
              <w:spacing w:before="4" w:line="237" w:lineRule="auto"/>
              <w:ind w:right="338"/>
              <w:rPr>
                <w:sz w:val="24"/>
              </w:rPr>
            </w:pPr>
            <w:r>
              <w:rPr>
                <w:sz w:val="24"/>
              </w:rPr>
              <w:t>Соціальні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гарантії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соціальний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захист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спортсменів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працівників фізкультурно-спортивних організацій.</w:t>
            </w:r>
          </w:p>
          <w:p w14:paraId="4DA3031B" w14:textId="77777777" w:rsidR="0003003C" w:rsidRDefault="0003003C" w:rsidP="0003003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4"/>
              <w:ind w:right="1135"/>
              <w:rPr>
                <w:sz w:val="24"/>
              </w:rPr>
            </w:pPr>
            <w:r>
              <w:rPr>
                <w:sz w:val="24"/>
              </w:rPr>
              <w:t>Правовий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фізкультурно-оздоровчих,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 спортивно-технічних об’єктів, правове регулювання їх спорудження та експлуатації.</w:t>
            </w:r>
          </w:p>
          <w:p w14:paraId="01BAFAEE" w14:textId="77777777" w:rsidR="0003003C" w:rsidRDefault="0003003C" w:rsidP="0003003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74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Фінансування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спорту.</w:t>
            </w:r>
          </w:p>
          <w:p w14:paraId="7D3920F3" w14:textId="77777777" w:rsidR="0003003C" w:rsidRDefault="0003003C" w:rsidP="0003003C">
            <w:pPr>
              <w:pStyle w:val="TableParagraph"/>
              <w:numPr>
                <w:ilvl w:val="0"/>
                <w:numId w:val="2"/>
              </w:numPr>
              <w:tabs>
                <w:tab w:val="left" w:pos="893"/>
              </w:tabs>
              <w:spacing w:before="2" w:line="275" w:lineRule="exact"/>
              <w:ind w:left="893" w:hanging="423"/>
              <w:rPr>
                <w:sz w:val="24"/>
              </w:rPr>
            </w:pPr>
            <w:r>
              <w:rPr>
                <w:sz w:val="24"/>
              </w:rPr>
              <w:t>Спонсорство 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спорті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спортивній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діяльності.</w:t>
            </w:r>
          </w:p>
          <w:p w14:paraId="13B1F5BB" w14:textId="77777777" w:rsidR="0003003C" w:rsidRDefault="0003003C" w:rsidP="0003003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71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Стягнення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податків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спортивної</w:t>
            </w:r>
            <w:r>
              <w:rPr>
                <w:spacing w:val="-2"/>
                <w:sz w:val="24"/>
              </w:rPr>
              <w:t xml:space="preserve"> діяльності.</w:t>
            </w:r>
          </w:p>
          <w:p w14:paraId="77690C14" w14:textId="77777777" w:rsidR="0003003C" w:rsidRDefault="0003003C" w:rsidP="0003003C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Реклама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спорті.</w:t>
            </w:r>
          </w:p>
          <w:p w14:paraId="1401643D" w14:textId="77777777" w:rsidR="0003003C" w:rsidRDefault="0003003C" w:rsidP="0003003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Лотереї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тоталізатори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спорті.</w:t>
            </w:r>
          </w:p>
          <w:p w14:paraId="146F2D23" w14:textId="77777777" w:rsidR="0003003C" w:rsidRDefault="0003003C" w:rsidP="0003003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інтелектуальної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власності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спортивній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діяльності.</w:t>
            </w:r>
          </w:p>
          <w:p w14:paraId="08235B4E" w14:textId="77777777" w:rsidR="0003003C" w:rsidRDefault="0003003C" w:rsidP="0003003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Поняття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права</w:t>
            </w:r>
          </w:p>
          <w:p w14:paraId="4F726CAB" w14:textId="77777777" w:rsidR="0003003C" w:rsidRDefault="0003003C" w:rsidP="0003003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Поняття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травматології.</w:t>
            </w:r>
          </w:p>
          <w:p w14:paraId="73BFB1D6" w14:textId="77777777" w:rsidR="0003003C" w:rsidRDefault="0003003C" w:rsidP="0003003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Методи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речовини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заборонені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спорті.</w:t>
            </w:r>
          </w:p>
          <w:p w14:paraId="1C165728" w14:textId="77777777" w:rsidR="0003003C" w:rsidRDefault="0003003C" w:rsidP="0003003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Поняття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допінгу.</w:t>
            </w:r>
          </w:p>
          <w:p w14:paraId="201A491D" w14:textId="77777777" w:rsidR="0003003C" w:rsidRDefault="0003003C" w:rsidP="0003003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боротьби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допінгом.</w:t>
            </w:r>
          </w:p>
          <w:p w14:paraId="2B739E20" w14:textId="77777777" w:rsidR="0003003C" w:rsidRDefault="0003003C" w:rsidP="0003003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Антидопінгова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політика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сучасному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світі.</w:t>
            </w:r>
          </w:p>
          <w:p w14:paraId="0D85FB22" w14:textId="77777777" w:rsidR="0003003C" w:rsidRDefault="0003003C" w:rsidP="0003003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Антидопінгове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законодавство.</w:t>
            </w:r>
          </w:p>
          <w:p w14:paraId="68000218" w14:textId="77777777" w:rsidR="0003003C" w:rsidRDefault="0003003C" w:rsidP="0003003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Організації,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регулюють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допінгу.</w:t>
            </w:r>
          </w:p>
          <w:p w14:paraId="635D3C24" w14:textId="77777777" w:rsidR="0003003C" w:rsidRDefault="0003003C" w:rsidP="0003003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Наслідки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допінгу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спорті.</w:t>
            </w:r>
          </w:p>
          <w:p w14:paraId="0AD920BA" w14:textId="77777777" w:rsidR="0003003C" w:rsidRDefault="0003003C" w:rsidP="0003003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Економічні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злочини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фізичної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спорту.</w:t>
            </w:r>
          </w:p>
          <w:p w14:paraId="46C92569" w14:textId="77777777" w:rsidR="0003003C" w:rsidRDefault="0003003C" w:rsidP="0003003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42" w:lineRule="auto"/>
              <w:ind w:right="672"/>
              <w:rPr>
                <w:sz w:val="24"/>
              </w:rPr>
            </w:pPr>
            <w:r>
              <w:rPr>
                <w:sz w:val="24"/>
              </w:rPr>
              <w:t>Злочини,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пов’язані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організацією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проведенням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заборонених видів спорту.</w:t>
            </w:r>
          </w:p>
          <w:p w14:paraId="2DACFC92" w14:textId="77777777" w:rsidR="0003003C" w:rsidRDefault="0003003C" w:rsidP="0003003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42" w:lineRule="auto"/>
              <w:ind w:right="235"/>
              <w:rPr>
                <w:sz w:val="24"/>
              </w:rPr>
            </w:pPr>
            <w:r>
              <w:rPr>
                <w:sz w:val="24"/>
              </w:rPr>
              <w:t>Злочини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спрямовані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порушення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рівності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людини у спорті.</w:t>
            </w:r>
          </w:p>
          <w:p w14:paraId="60623531" w14:textId="77777777" w:rsidR="0003003C" w:rsidRDefault="0003003C" w:rsidP="0003003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42" w:lineRule="auto"/>
              <w:ind w:right="240"/>
              <w:rPr>
                <w:sz w:val="24"/>
              </w:rPr>
            </w:pPr>
            <w:r>
              <w:rPr>
                <w:sz w:val="24"/>
              </w:rPr>
              <w:t>Злочини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спрямовані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суспільного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громадян під час проведення спортивних змагань.</w:t>
            </w:r>
          </w:p>
          <w:p w14:paraId="329F95EF" w14:textId="77777777" w:rsidR="0003003C" w:rsidRDefault="0003003C" w:rsidP="0003003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ind w:right="238"/>
              <w:rPr>
                <w:sz w:val="24"/>
              </w:rPr>
            </w:pPr>
            <w:r>
              <w:rPr>
                <w:sz w:val="24"/>
              </w:rPr>
              <w:t>Фізична культура і спорт як чинники профілактики споживання наркотичних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речовин,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надмірного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споживання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алкогольних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напоїв, токсикоманії та злочинності.</w:t>
            </w:r>
          </w:p>
          <w:p w14:paraId="2F47B257" w14:textId="77777777" w:rsidR="0003003C" w:rsidRDefault="0003003C" w:rsidP="0003003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арбітражів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України.</w:t>
            </w:r>
          </w:p>
          <w:p w14:paraId="6C917624" w14:textId="77777777" w:rsidR="0003003C" w:rsidRDefault="0003003C" w:rsidP="0003003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42" w:lineRule="auto"/>
              <w:ind w:right="371"/>
              <w:rPr>
                <w:sz w:val="24"/>
              </w:rPr>
            </w:pPr>
            <w:r>
              <w:rPr>
                <w:sz w:val="24"/>
              </w:rPr>
              <w:lastRenderedPageBreak/>
              <w:t>Організація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Міжнародного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арбітражного </w:t>
            </w:r>
            <w:r>
              <w:rPr>
                <w:spacing w:val="-2"/>
                <w:sz w:val="24"/>
              </w:rPr>
              <w:t>суду.</w:t>
            </w:r>
          </w:p>
          <w:p w14:paraId="6AAA5A40" w14:textId="236E284F" w:rsidR="0003003C" w:rsidRDefault="0003003C" w:rsidP="0003003C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7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Розгляд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Європейському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суді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 прав</w:t>
            </w:r>
            <w:r>
              <w:rPr>
                <w:spacing w:val="-2"/>
                <w:sz w:val="24"/>
              </w:rPr>
              <w:t xml:space="preserve"> людини</w:t>
            </w:r>
          </w:p>
        </w:tc>
      </w:tr>
    </w:tbl>
    <w:p w14:paraId="0BDA015E" w14:textId="77777777" w:rsidR="00D7776C" w:rsidRDefault="00D7776C">
      <w:pPr>
        <w:pStyle w:val="TableParagraph"/>
        <w:spacing w:line="272" w:lineRule="exact"/>
        <w:rPr>
          <w:sz w:val="24"/>
        </w:rPr>
        <w:sectPr w:rsidR="00D7776C">
          <w:type w:val="continuous"/>
          <w:pgSz w:w="11910" w:h="16840"/>
          <w:pgMar w:top="780" w:right="141" w:bottom="280" w:left="1275" w:header="720" w:footer="720" w:gutter="0"/>
          <w:cols w:space="720"/>
        </w:sectPr>
      </w:pPr>
    </w:p>
    <w:tbl>
      <w:tblPr>
        <w:tblStyle w:val="TableNormal1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8513"/>
      </w:tblGrid>
      <w:tr w:rsidR="00D7776C" w14:paraId="724F1B22" w14:textId="77777777" w:rsidTr="0003003C">
        <w:trPr>
          <w:trHeight w:val="551"/>
        </w:trPr>
        <w:tc>
          <w:tcPr>
            <w:tcW w:w="1807" w:type="dxa"/>
          </w:tcPr>
          <w:p w14:paraId="727ECFE5" w14:textId="77777777" w:rsidR="00D7776C" w:rsidRDefault="005A00F8" w:rsidP="0003003C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Опитування</w:t>
            </w:r>
          </w:p>
        </w:tc>
        <w:tc>
          <w:tcPr>
            <w:tcW w:w="8513" w:type="dxa"/>
          </w:tcPr>
          <w:p w14:paraId="05FA6707" w14:textId="77777777" w:rsidR="00D7776C" w:rsidRDefault="005A00F8">
            <w:pPr>
              <w:pStyle w:val="TableParagraph"/>
              <w:tabs>
                <w:tab w:val="left" w:pos="2122"/>
                <w:tab w:val="left" w:pos="2991"/>
                <w:tab w:val="left" w:pos="4408"/>
                <w:tab w:val="left" w:pos="5233"/>
                <w:tab w:val="left" w:pos="6689"/>
                <w:tab w:val="left" w:pos="7610"/>
              </w:tabs>
              <w:spacing w:line="230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Анкету-оцінку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оцінювання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якості</w:t>
            </w:r>
            <w:r>
              <w:rPr>
                <w:sz w:val="24"/>
              </w:rPr>
              <w:tab/>
              <w:t>курсу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буде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надано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завершенню курсу.</w:t>
            </w:r>
          </w:p>
        </w:tc>
      </w:tr>
    </w:tbl>
    <w:p w14:paraId="5FD0CBE7" w14:textId="77777777" w:rsidR="005A00F8" w:rsidRDefault="005A00F8"/>
    <w:sectPr w:rsidR="005A00F8">
      <w:type w:val="continuous"/>
      <w:pgSz w:w="11910" w:h="16840"/>
      <w:pgMar w:top="780" w:right="141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058B7"/>
    <w:multiLevelType w:val="hybridMultilevel"/>
    <w:tmpl w:val="610EE502"/>
    <w:lvl w:ilvl="0" w:tplc="06B82960">
      <w:start w:val="3"/>
      <w:numFmt w:val="decimal"/>
      <w:lvlText w:val="%1."/>
      <w:lvlJc w:val="left"/>
      <w:pPr>
        <w:ind w:left="311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DFE0D18">
      <w:numFmt w:val="bullet"/>
      <w:lvlText w:val="•"/>
      <w:lvlJc w:val="left"/>
      <w:pPr>
        <w:ind w:left="1083" w:hanging="298"/>
      </w:pPr>
      <w:rPr>
        <w:rFonts w:hint="default"/>
        <w:lang w:val="uk-UA" w:eastAsia="en-US" w:bidi="ar-SA"/>
      </w:rPr>
    </w:lvl>
    <w:lvl w:ilvl="2" w:tplc="A252AB9C">
      <w:numFmt w:val="bullet"/>
      <w:lvlText w:val="•"/>
      <w:lvlJc w:val="left"/>
      <w:pPr>
        <w:ind w:left="1847" w:hanging="298"/>
      </w:pPr>
      <w:rPr>
        <w:rFonts w:hint="default"/>
        <w:lang w:val="uk-UA" w:eastAsia="en-US" w:bidi="ar-SA"/>
      </w:rPr>
    </w:lvl>
    <w:lvl w:ilvl="3" w:tplc="081EDE28">
      <w:numFmt w:val="bullet"/>
      <w:lvlText w:val="•"/>
      <w:lvlJc w:val="left"/>
      <w:pPr>
        <w:ind w:left="2611" w:hanging="298"/>
      </w:pPr>
      <w:rPr>
        <w:rFonts w:hint="default"/>
        <w:lang w:val="uk-UA" w:eastAsia="en-US" w:bidi="ar-SA"/>
      </w:rPr>
    </w:lvl>
    <w:lvl w:ilvl="4" w:tplc="634CB61C">
      <w:numFmt w:val="bullet"/>
      <w:lvlText w:val="•"/>
      <w:lvlJc w:val="left"/>
      <w:pPr>
        <w:ind w:left="3374" w:hanging="298"/>
      </w:pPr>
      <w:rPr>
        <w:rFonts w:hint="default"/>
        <w:lang w:val="uk-UA" w:eastAsia="en-US" w:bidi="ar-SA"/>
      </w:rPr>
    </w:lvl>
    <w:lvl w:ilvl="5" w:tplc="EACC3E32">
      <w:numFmt w:val="bullet"/>
      <w:lvlText w:val="•"/>
      <w:lvlJc w:val="left"/>
      <w:pPr>
        <w:ind w:left="4138" w:hanging="298"/>
      </w:pPr>
      <w:rPr>
        <w:rFonts w:hint="default"/>
        <w:lang w:val="uk-UA" w:eastAsia="en-US" w:bidi="ar-SA"/>
      </w:rPr>
    </w:lvl>
    <w:lvl w:ilvl="6" w:tplc="7390007A">
      <w:numFmt w:val="bullet"/>
      <w:lvlText w:val="•"/>
      <w:lvlJc w:val="left"/>
      <w:pPr>
        <w:ind w:left="4902" w:hanging="298"/>
      </w:pPr>
      <w:rPr>
        <w:rFonts w:hint="default"/>
        <w:lang w:val="uk-UA" w:eastAsia="en-US" w:bidi="ar-SA"/>
      </w:rPr>
    </w:lvl>
    <w:lvl w:ilvl="7" w:tplc="9E3C0EB8">
      <w:numFmt w:val="bullet"/>
      <w:lvlText w:val="•"/>
      <w:lvlJc w:val="left"/>
      <w:pPr>
        <w:ind w:left="5665" w:hanging="298"/>
      </w:pPr>
      <w:rPr>
        <w:rFonts w:hint="default"/>
        <w:lang w:val="uk-UA" w:eastAsia="en-US" w:bidi="ar-SA"/>
      </w:rPr>
    </w:lvl>
    <w:lvl w:ilvl="8" w:tplc="F0BC0C0E">
      <w:numFmt w:val="bullet"/>
      <w:lvlText w:val="•"/>
      <w:lvlJc w:val="left"/>
      <w:pPr>
        <w:ind w:left="6429" w:hanging="298"/>
      </w:pPr>
      <w:rPr>
        <w:rFonts w:hint="default"/>
        <w:lang w:val="uk-UA" w:eastAsia="en-US" w:bidi="ar-SA"/>
      </w:rPr>
    </w:lvl>
  </w:abstractNum>
  <w:abstractNum w:abstractNumId="1" w15:restartNumberingAfterBreak="0">
    <w:nsid w:val="16114429"/>
    <w:multiLevelType w:val="hybridMultilevel"/>
    <w:tmpl w:val="52E20854"/>
    <w:lvl w:ilvl="0" w:tplc="CA6E51D8">
      <w:numFmt w:val="bullet"/>
      <w:lvlText w:val="-"/>
      <w:lvlJc w:val="left"/>
      <w:pPr>
        <w:ind w:left="83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76C2782">
      <w:numFmt w:val="bullet"/>
      <w:lvlText w:val="•"/>
      <w:lvlJc w:val="left"/>
      <w:pPr>
        <w:ind w:left="1551" w:hanging="361"/>
      </w:pPr>
      <w:rPr>
        <w:rFonts w:hint="default"/>
        <w:lang w:val="uk-UA" w:eastAsia="en-US" w:bidi="ar-SA"/>
      </w:rPr>
    </w:lvl>
    <w:lvl w:ilvl="2" w:tplc="FA8EC600">
      <w:numFmt w:val="bullet"/>
      <w:lvlText w:val="•"/>
      <w:lvlJc w:val="left"/>
      <w:pPr>
        <w:ind w:left="2263" w:hanging="361"/>
      </w:pPr>
      <w:rPr>
        <w:rFonts w:hint="default"/>
        <w:lang w:val="uk-UA" w:eastAsia="en-US" w:bidi="ar-SA"/>
      </w:rPr>
    </w:lvl>
    <w:lvl w:ilvl="3" w:tplc="935E0A7A">
      <w:numFmt w:val="bullet"/>
      <w:lvlText w:val="•"/>
      <w:lvlJc w:val="left"/>
      <w:pPr>
        <w:ind w:left="2975" w:hanging="361"/>
      </w:pPr>
      <w:rPr>
        <w:rFonts w:hint="default"/>
        <w:lang w:val="uk-UA" w:eastAsia="en-US" w:bidi="ar-SA"/>
      </w:rPr>
    </w:lvl>
    <w:lvl w:ilvl="4" w:tplc="6F14C06C">
      <w:numFmt w:val="bullet"/>
      <w:lvlText w:val="•"/>
      <w:lvlJc w:val="left"/>
      <w:pPr>
        <w:ind w:left="3686" w:hanging="361"/>
      </w:pPr>
      <w:rPr>
        <w:rFonts w:hint="default"/>
        <w:lang w:val="uk-UA" w:eastAsia="en-US" w:bidi="ar-SA"/>
      </w:rPr>
    </w:lvl>
    <w:lvl w:ilvl="5" w:tplc="61403A32">
      <w:numFmt w:val="bullet"/>
      <w:lvlText w:val="•"/>
      <w:lvlJc w:val="left"/>
      <w:pPr>
        <w:ind w:left="4398" w:hanging="361"/>
      </w:pPr>
      <w:rPr>
        <w:rFonts w:hint="default"/>
        <w:lang w:val="uk-UA" w:eastAsia="en-US" w:bidi="ar-SA"/>
      </w:rPr>
    </w:lvl>
    <w:lvl w:ilvl="6" w:tplc="E34C6448">
      <w:numFmt w:val="bullet"/>
      <w:lvlText w:val="•"/>
      <w:lvlJc w:val="left"/>
      <w:pPr>
        <w:ind w:left="5110" w:hanging="361"/>
      </w:pPr>
      <w:rPr>
        <w:rFonts w:hint="default"/>
        <w:lang w:val="uk-UA" w:eastAsia="en-US" w:bidi="ar-SA"/>
      </w:rPr>
    </w:lvl>
    <w:lvl w:ilvl="7" w:tplc="AF1A1F80">
      <w:numFmt w:val="bullet"/>
      <w:lvlText w:val="•"/>
      <w:lvlJc w:val="left"/>
      <w:pPr>
        <w:ind w:left="5821" w:hanging="361"/>
      </w:pPr>
      <w:rPr>
        <w:rFonts w:hint="default"/>
        <w:lang w:val="uk-UA" w:eastAsia="en-US" w:bidi="ar-SA"/>
      </w:rPr>
    </w:lvl>
    <w:lvl w:ilvl="8" w:tplc="B6D0EF4E">
      <w:numFmt w:val="bullet"/>
      <w:lvlText w:val="•"/>
      <w:lvlJc w:val="left"/>
      <w:pPr>
        <w:ind w:left="6533" w:hanging="361"/>
      </w:pPr>
      <w:rPr>
        <w:rFonts w:hint="default"/>
        <w:lang w:val="uk-UA" w:eastAsia="en-US" w:bidi="ar-SA"/>
      </w:rPr>
    </w:lvl>
  </w:abstractNum>
  <w:abstractNum w:abstractNumId="2" w15:restartNumberingAfterBreak="0">
    <w:nsid w:val="1F5D5DAC"/>
    <w:multiLevelType w:val="hybridMultilevel"/>
    <w:tmpl w:val="C8C2397C"/>
    <w:lvl w:ilvl="0" w:tplc="B4A0F968">
      <w:start w:val="25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CF8003C">
      <w:numFmt w:val="bullet"/>
      <w:lvlText w:val="•"/>
      <w:lvlJc w:val="left"/>
      <w:pPr>
        <w:ind w:left="1551" w:hanging="361"/>
      </w:pPr>
      <w:rPr>
        <w:rFonts w:hint="default"/>
        <w:lang w:val="uk-UA" w:eastAsia="en-US" w:bidi="ar-SA"/>
      </w:rPr>
    </w:lvl>
    <w:lvl w:ilvl="2" w:tplc="5FB058C8">
      <w:numFmt w:val="bullet"/>
      <w:lvlText w:val="•"/>
      <w:lvlJc w:val="left"/>
      <w:pPr>
        <w:ind w:left="2263" w:hanging="361"/>
      </w:pPr>
      <w:rPr>
        <w:rFonts w:hint="default"/>
        <w:lang w:val="uk-UA" w:eastAsia="en-US" w:bidi="ar-SA"/>
      </w:rPr>
    </w:lvl>
    <w:lvl w:ilvl="3" w:tplc="67FA55C2">
      <w:numFmt w:val="bullet"/>
      <w:lvlText w:val="•"/>
      <w:lvlJc w:val="left"/>
      <w:pPr>
        <w:ind w:left="2975" w:hanging="361"/>
      </w:pPr>
      <w:rPr>
        <w:rFonts w:hint="default"/>
        <w:lang w:val="uk-UA" w:eastAsia="en-US" w:bidi="ar-SA"/>
      </w:rPr>
    </w:lvl>
    <w:lvl w:ilvl="4" w:tplc="888A96EE">
      <w:numFmt w:val="bullet"/>
      <w:lvlText w:val="•"/>
      <w:lvlJc w:val="left"/>
      <w:pPr>
        <w:ind w:left="3686" w:hanging="361"/>
      </w:pPr>
      <w:rPr>
        <w:rFonts w:hint="default"/>
        <w:lang w:val="uk-UA" w:eastAsia="en-US" w:bidi="ar-SA"/>
      </w:rPr>
    </w:lvl>
    <w:lvl w:ilvl="5" w:tplc="9E92EAF8">
      <w:numFmt w:val="bullet"/>
      <w:lvlText w:val="•"/>
      <w:lvlJc w:val="left"/>
      <w:pPr>
        <w:ind w:left="4398" w:hanging="361"/>
      </w:pPr>
      <w:rPr>
        <w:rFonts w:hint="default"/>
        <w:lang w:val="uk-UA" w:eastAsia="en-US" w:bidi="ar-SA"/>
      </w:rPr>
    </w:lvl>
    <w:lvl w:ilvl="6" w:tplc="BD4C7DE0">
      <w:numFmt w:val="bullet"/>
      <w:lvlText w:val="•"/>
      <w:lvlJc w:val="left"/>
      <w:pPr>
        <w:ind w:left="5110" w:hanging="361"/>
      </w:pPr>
      <w:rPr>
        <w:rFonts w:hint="default"/>
        <w:lang w:val="uk-UA" w:eastAsia="en-US" w:bidi="ar-SA"/>
      </w:rPr>
    </w:lvl>
    <w:lvl w:ilvl="7" w:tplc="96281B30">
      <w:numFmt w:val="bullet"/>
      <w:lvlText w:val="•"/>
      <w:lvlJc w:val="left"/>
      <w:pPr>
        <w:ind w:left="5821" w:hanging="361"/>
      </w:pPr>
      <w:rPr>
        <w:rFonts w:hint="default"/>
        <w:lang w:val="uk-UA" w:eastAsia="en-US" w:bidi="ar-SA"/>
      </w:rPr>
    </w:lvl>
    <w:lvl w:ilvl="8" w:tplc="879CCB7C">
      <w:numFmt w:val="bullet"/>
      <w:lvlText w:val="•"/>
      <w:lvlJc w:val="left"/>
      <w:pPr>
        <w:ind w:left="6533" w:hanging="361"/>
      </w:pPr>
      <w:rPr>
        <w:rFonts w:hint="default"/>
        <w:lang w:val="uk-UA" w:eastAsia="en-US" w:bidi="ar-SA"/>
      </w:rPr>
    </w:lvl>
  </w:abstractNum>
  <w:abstractNum w:abstractNumId="3" w15:restartNumberingAfterBreak="0">
    <w:nsid w:val="2F0C0B4A"/>
    <w:multiLevelType w:val="hybridMultilevel"/>
    <w:tmpl w:val="AE5C8B28"/>
    <w:lvl w:ilvl="0" w:tplc="1A883C66">
      <w:numFmt w:val="bullet"/>
      <w:lvlText w:val="-"/>
      <w:lvlJc w:val="left"/>
      <w:pPr>
        <w:ind w:left="614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88841B6">
      <w:numFmt w:val="bullet"/>
      <w:lvlText w:val="•"/>
      <w:lvlJc w:val="left"/>
      <w:pPr>
        <w:ind w:left="1353" w:hanging="361"/>
      </w:pPr>
      <w:rPr>
        <w:rFonts w:hint="default"/>
        <w:lang w:val="uk-UA" w:eastAsia="en-US" w:bidi="ar-SA"/>
      </w:rPr>
    </w:lvl>
    <w:lvl w:ilvl="2" w:tplc="724C2ACA">
      <w:numFmt w:val="bullet"/>
      <w:lvlText w:val="•"/>
      <w:lvlJc w:val="left"/>
      <w:pPr>
        <w:ind w:left="2087" w:hanging="361"/>
      </w:pPr>
      <w:rPr>
        <w:rFonts w:hint="default"/>
        <w:lang w:val="uk-UA" w:eastAsia="en-US" w:bidi="ar-SA"/>
      </w:rPr>
    </w:lvl>
    <w:lvl w:ilvl="3" w:tplc="0ED0A60E">
      <w:numFmt w:val="bullet"/>
      <w:lvlText w:val="•"/>
      <w:lvlJc w:val="left"/>
      <w:pPr>
        <w:ind w:left="2821" w:hanging="361"/>
      </w:pPr>
      <w:rPr>
        <w:rFonts w:hint="default"/>
        <w:lang w:val="uk-UA" w:eastAsia="en-US" w:bidi="ar-SA"/>
      </w:rPr>
    </w:lvl>
    <w:lvl w:ilvl="4" w:tplc="DD162852">
      <w:numFmt w:val="bullet"/>
      <w:lvlText w:val="•"/>
      <w:lvlJc w:val="left"/>
      <w:pPr>
        <w:ind w:left="3554" w:hanging="361"/>
      </w:pPr>
      <w:rPr>
        <w:rFonts w:hint="default"/>
        <w:lang w:val="uk-UA" w:eastAsia="en-US" w:bidi="ar-SA"/>
      </w:rPr>
    </w:lvl>
    <w:lvl w:ilvl="5" w:tplc="19263084">
      <w:numFmt w:val="bullet"/>
      <w:lvlText w:val="•"/>
      <w:lvlJc w:val="left"/>
      <w:pPr>
        <w:ind w:left="4288" w:hanging="361"/>
      </w:pPr>
      <w:rPr>
        <w:rFonts w:hint="default"/>
        <w:lang w:val="uk-UA" w:eastAsia="en-US" w:bidi="ar-SA"/>
      </w:rPr>
    </w:lvl>
    <w:lvl w:ilvl="6" w:tplc="B91846EC">
      <w:numFmt w:val="bullet"/>
      <w:lvlText w:val="•"/>
      <w:lvlJc w:val="left"/>
      <w:pPr>
        <w:ind w:left="5022" w:hanging="361"/>
      </w:pPr>
      <w:rPr>
        <w:rFonts w:hint="default"/>
        <w:lang w:val="uk-UA" w:eastAsia="en-US" w:bidi="ar-SA"/>
      </w:rPr>
    </w:lvl>
    <w:lvl w:ilvl="7" w:tplc="48487B0E">
      <w:numFmt w:val="bullet"/>
      <w:lvlText w:val="•"/>
      <w:lvlJc w:val="left"/>
      <w:pPr>
        <w:ind w:left="5755" w:hanging="361"/>
      </w:pPr>
      <w:rPr>
        <w:rFonts w:hint="default"/>
        <w:lang w:val="uk-UA" w:eastAsia="en-US" w:bidi="ar-SA"/>
      </w:rPr>
    </w:lvl>
    <w:lvl w:ilvl="8" w:tplc="5A48F0FC">
      <w:numFmt w:val="bullet"/>
      <w:lvlText w:val="•"/>
      <w:lvlJc w:val="left"/>
      <w:pPr>
        <w:ind w:left="6489" w:hanging="361"/>
      </w:pPr>
      <w:rPr>
        <w:rFonts w:hint="default"/>
        <w:lang w:val="uk-UA" w:eastAsia="en-US" w:bidi="ar-SA"/>
      </w:rPr>
    </w:lvl>
  </w:abstractNum>
  <w:abstractNum w:abstractNumId="4" w15:restartNumberingAfterBreak="0">
    <w:nsid w:val="454F1981"/>
    <w:multiLevelType w:val="hybridMultilevel"/>
    <w:tmpl w:val="5636D644"/>
    <w:lvl w:ilvl="0" w:tplc="983A845C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5403800">
      <w:numFmt w:val="bullet"/>
      <w:lvlText w:val="•"/>
      <w:lvlJc w:val="left"/>
      <w:pPr>
        <w:ind w:left="1551" w:hanging="361"/>
      </w:pPr>
      <w:rPr>
        <w:rFonts w:hint="default"/>
        <w:lang w:val="uk-UA" w:eastAsia="en-US" w:bidi="ar-SA"/>
      </w:rPr>
    </w:lvl>
    <w:lvl w:ilvl="2" w:tplc="DAFCB9BE">
      <w:numFmt w:val="bullet"/>
      <w:lvlText w:val="•"/>
      <w:lvlJc w:val="left"/>
      <w:pPr>
        <w:ind w:left="2263" w:hanging="361"/>
      </w:pPr>
      <w:rPr>
        <w:rFonts w:hint="default"/>
        <w:lang w:val="uk-UA" w:eastAsia="en-US" w:bidi="ar-SA"/>
      </w:rPr>
    </w:lvl>
    <w:lvl w:ilvl="3" w:tplc="1F4E6CDE">
      <w:numFmt w:val="bullet"/>
      <w:lvlText w:val="•"/>
      <w:lvlJc w:val="left"/>
      <w:pPr>
        <w:ind w:left="2975" w:hanging="361"/>
      </w:pPr>
      <w:rPr>
        <w:rFonts w:hint="default"/>
        <w:lang w:val="uk-UA" w:eastAsia="en-US" w:bidi="ar-SA"/>
      </w:rPr>
    </w:lvl>
    <w:lvl w:ilvl="4" w:tplc="1162434C">
      <w:numFmt w:val="bullet"/>
      <w:lvlText w:val="•"/>
      <w:lvlJc w:val="left"/>
      <w:pPr>
        <w:ind w:left="3686" w:hanging="361"/>
      </w:pPr>
      <w:rPr>
        <w:rFonts w:hint="default"/>
        <w:lang w:val="uk-UA" w:eastAsia="en-US" w:bidi="ar-SA"/>
      </w:rPr>
    </w:lvl>
    <w:lvl w:ilvl="5" w:tplc="16EA8D08">
      <w:numFmt w:val="bullet"/>
      <w:lvlText w:val="•"/>
      <w:lvlJc w:val="left"/>
      <w:pPr>
        <w:ind w:left="4398" w:hanging="361"/>
      </w:pPr>
      <w:rPr>
        <w:rFonts w:hint="default"/>
        <w:lang w:val="uk-UA" w:eastAsia="en-US" w:bidi="ar-SA"/>
      </w:rPr>
    </w:lvl>
    <w:lvl w:ilvl="6" w:tplc="E558F3E6">
      <w:numFmt w:val="bullet"/>
      <w:lvlText w:val="•"/>
      <w:lvlJc w:val="left"/>
      <w:pPr>
        <w:ind w:left="5110" w:hanging="361"/>
      </w:pPr>
      <w:rPr>
        <w:rFonts w:hint="default"/>
        <w:lang w:val="uk-UA" w:eastAsia="en-US" w:bidi="ar-SA"/>
      </w:rPr>
    </w:lvl>
    <w:lvl w:ilvl="7" w:tplc="8804A2B0">
      <w:numFmt w:val="bullet"/>
      <w:lvlText w:val="•"/>
      <w:lvlJc w:val="left"/>
      <w:pPr>
        <w:ind w:left="5821" w:hanging="361"/>
      </w:pPr>
      <w:rPr>
        <w:rFonts w:hint="default"/>
        <w:lang w:val="uk-UA" w:eastAsia="en-US" w:bidi="ar-SA"/>
      </w:rPr>
    </w:lvl>
    <w:lvl w:ilvl="8" w:tplc="BB2C2490">
      <w:numFmt w:val="bullet"/>
      <w:lvlText w:val="•"/>
      <w:lvlJc w:val="left"/>
      <w:pPr>
        <w:ind w:left="6533" w:hanging="361"/>
      </w:pPr>
      <w:rPr>
        <w:rFonts w:hint="default"/>
        <w:lang w:val="uk-UA" w:eastAsia="en-US" w:bidi="ar-SA"/>
      </w:rPr>
    </w:lvl>
  </w:abstractNum>
  <w:abstractNum w:abstractNumId="5" w15:restartNumberingAfterBreak="0">
    <w:nsid w:val="70D31020"/>
    <w:multiLevelType w:val="hybridMultilevel"/>
    <w:tmpl w:val="9B92DDAC"/>
    <w:lvl w:ilvl="0" w:tplc="8D5C7D2C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B76955E">
      <w:numFmt w:val="bullet"/>
      <w:lvlText w:val="•"/>
      <w:lvlJc w:val="left"/>
      <w:pPr>
        <w:ind w:left="1551" w:hanging="361"/>
      </w:pPr>
      <w:rPr>
        <w:rFonts w:hint="default"/>
        <w:lang w:val="uk-UA" w:eastAsia="en-US" w:bidi="ar-SA"/>
      </w:rPr>
    </w:lvl>
    <w:lvl w:ilvl="2" w:tplc="9D5C5A02">
      <w:numFmt w:val="bullet"/>
      <w:lvlText w:val="•"/>
      <w:lvlJc w:val="left"/>
      <w:pPr>
        <w:ind w:left="2263" w:hanging="361"/>
      </w:pPr>
      <w:rPr>
        <w:rFonts w:hint="default"/>
        <w:lang w:val="uk-UA" w:eastAsia="en-US" w:bidi="ar-SA"/>
      </w:rPr>
    </w:lvl>
    <w:lvl w:ilvl="3" w:tplc="6C7E9F02">
      <w:numFmt w:val="bullet"/>
      <w:lvlText w:val="•"/>
      <w:lvlJc w:val="left"/>
      <w:pPr>
        <w:ind w:left="2975" w:hanging="361"/>
      </w:pPr>
      <w:rPr>
        <w:rFonts w:hint="default"/>
        <w:lang w:val="uk-UA" w:eastAsia="en-US" w:bidi="ar-SA"/>
      </w:rPr>
    </w:lvl>
    <w:lvl w:ilvl="4" w:tplc="BF1C3D64">
      <w:numFmt w:val="bullet"/>
      <w:lvlText w:val="•"/>
      <w:lvlJc w:val="left"/>
      <w:pPr>
        <w:ind w:left="3686" w:hanging="361"/>
      </w:pPr>
      <w:rPr>
        <w:rFonts w:hint="default"/>
        <w:lang w:val="uk-UA" w:eastAsia="en-US" w:bidi="ar-SA"/>
      </w:rPr>
    </w:lvl>
    <w:lvl w:ilvl="5" w:tplc="9A4A7F0E">
      <w:numFmt w:val="bullet"/>
      <w:lvlText w:val="•"/>
      <w:lvlJc w:val="left"/>
      <w:pPr>
        <w:ind w:left="4398" w:hanging="361"/>
      </w:pPr>
      <w:rPr>
        <w:rFonts w:hint="default"/>
        <w:lang w:val="uk-UA" w:eastAsia="en-US" w:bidi="ar-SA"/>
      </w:rPr>
    </w:lvl>
    <w:lvl w:ilvl="6" w:tplc="A6FA70E2">
      <w:numFmt w:val="bullet"/>
      <w:lvlText w:val="•"/>
      <w:lvlJc w:val="left"/>
      <w:pPr>
        <w:ind w:left="5110" w:hanging="361"/>
      </w:pPr>
      <w:rPr>
        <w:rFonts w:hint="default"/>
        <w:lang w:val="uk-UA" w:eastAsia="en-US" w:bidi="ar-SA"/>
      </w:rPr>
    </w:lvl>
    <w:lvl w:ilvl="7" w:tplc="1384208A">
      <w:numFmt w:val="bullet"/>
      <w:lvlText w:val="•"/>
      <w:lvlJc w:val="left"/>
      <w:pPr>
        <w:ind w:left="5821" w:hanging="361"/>
      </w:pPr>
      <w:rPr>
        <w:rFonts w:hint="default"/>
        <w:lang w:val="uk-UA" w:eastAsia="en-US" w:bidi="ar-SA"/>
      </w:rPr>
    </w:lvl>
    <w:lvl w:ilvl="8" w:tplc="9EB86B72">
      <w:numFmt w:val="bullet"/>
      <w:lvlText w:val="•"/>
      <w:lvlJc w:val="left"/>
      <w:pPr>
        <w:ind w:left="6533" w:hanging="361"/>
      </w:pPr>
      <w:rPr>
        <w:rFonts w:hint="default"/>
        <w:lang w:val="uk-UA" w:eastAsia="en-US" w:bidi="ar-SA"/>
      </w:rPr>
    </w:lvl>
  </w:abstractNum>
  <w:abstractNum w:abstractNumId="6" w15:restartNumberingAfterBreak="0">
    <w:nsid w:val="7A9F7EBF"/>
    <w:multiLevelType w:val="hybridMultilevel"/>
    <w:tmpl w:val="4E2C4808"/>
    <w:lvl w:ilvl="0" w:tplc="BBB83280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568DEA2">
      <w:numFmt w:val="bullet"/>
      <w:lvlText w:val="•"/>
      <w:lvlJc w:val="left"/>
      <w:pPr>
        <w:ind w:left="1551" w:hanging="361"/>
      </w:pPr>
      <w:rPr>
        <w:rFonts w:hint="default"/>
        <w:lang w:val="uk-UA" w:eastAsia="en-US" w:bidi="ar-SA"/>
      </w:rPr>
    </w:lvl>
    <w:lvl w:ilvl="2" w:tplc="9318A9A6">
      <w:numFmt w:val="bullet"/>
      <w:lvlText w:val="•"/>
      <w:lvlJc w:val="left"/>
      <w:pPr>
        <w:ind w:left="2263" w:hanging="361"/>
      </w:pPr>
      <w:rPr>
        <w:rFonts w:hint="default"/>
        <w:lang w:val="uk-UA" w:eastAsia="en-US" w:bidi="ar-SA"/>
      </w:rPr>
    </w:lvl>
    <w:lvl w:ilvl="3" w:tplc="EA4A9C9C">
      <w:numFmt w:val="bullet"/>
      <w:lvlText w:val="•"/>
      <w:lvlJc w:val="left"/>
      <w:pPr>
        <w:ind w:left="2975" w:hanging="361"/>
      </w:pPr>
      <w:rPr>
        <w:rFonts w:hint="default"/>
        <w:lang w:val="uk-UA" w:eastAsia="en-US" w:bidi="ar-SA"/>
      </w:rPr>
    </w:lvl>
    <w:lvl w:ilvl="4" w:tplc="8AE4BC90">
      <w:numFmt w:val="bullet"/>
      <w:lvlText w:val="•"/>
      <w:lvlJc w:val="left"/>
      <w:pPr>
        <w:ind w:left="3686" w:hanging="361"/>
      </w:pPr>
      <w:rPr>
        <w:rFonts w:hint="default"/>
        <w:lang w:val="uk-UA" w:eastAsia="en-US" w:bidi="ar-SA"/>
      </w:rPr>
    </w:lvl>
    <w:lvl w:ilvl="5" w:tplc="82160100">
      <w:numFmt w:val="bullet"/>
      <w:lvlText w:val="•"/>
      <w:lvlJc w:val="left"/>
      <w:pPr>
        <w:ind w:left="4398" w:hanging="361"/>
      </w:pPr>
      <w:rPr>
        <w:rFonts w:hint="default"/>
        <w:lang w:val="uk-UA" w:eastAsia="en-US" w:bidi="ar-SA"/>
      </w:rPr>
    </w:lvl>
    <w:lvl w:ilvl="6" w:tplc="D7C88FE2">
      <w:numFmt w:val="bullet"/>
      <w:lvlText w:val="•"/>
      <w:lvlJc w:val="left"/>
      <w:pPr>
        <w:ind w:left="5110" w:hanging="361"/>
      </w:pPr>
      <w:rPr>
        <w:rFonts w:hint="default"/>
        <w:lang w:val="uk-UA" w:eastAsia="en-US" w:bidi="ar-SA"/>
      </w:rPr>
    </w:lvl>
    <w:lvl w:ilvl="7" w:tplc="588ECF5A">
      <w:numFmt w:val="bullet"/>
      <w:lvlText w:val="•"/>
      <w:lvlJc w:val="left"/>
      <w:pPr>
        <w:ind w:left="5821" w:hanging="361"/>
      </w:pPr>
      <w:rPr>
        <w:rFonts w:hint="default"/>
        <w:lang w:val="uk-UA" w:eastAsia="en-US" w:bidi="ar-SA"/>
      </w:rPr>
    </w:lvl>
    <w:lvl w:ilvl="8" w:tplc="5D341AD0">
      <w:numFmt w:val="bullet"/>
      <w:lvlText w:val="•"/>
      <w:lvlJc w:val="left"/>
      <w:pPr>
        <w:ind w:left="6533" w:hanging="361"/>
      </w:pPr>
      <w:rPr>
        <w:rFonts w:hint="default"/>
        <w:lang w:val="uk-UA" w:eastAsia="en-US" w:bidi="ar-SA"/>
      </w:rPr>
    </w:lvl>
  </w:abstractNum>
  <w:abstractNum w:abstractNumId="7" w15:restartNumberingAfterBreak="0">
    <w:nsid w:val="7D4807DD"/>
    <w:multiLevelType w:val="hybridMultilevel"/>
    <w:tmpl w:val="CE34226E"/>
    <w:lvl w:ilvl="0" w:tplc="5D306666">
      <w:start w:val="1"/>
      <w:numFmt w:val="decimal"/>
      <w:lvlText w:val="%1."/>
      <w:lvlJc w:val="left"/>
      <w:pPr>
        <w:ind w:left="311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4"/>
        <w:sz w:val="22"/>
        <w:szCs w:val="22"/>
        <w:lang w:val="uk-UA" w:eastAsia="en-US" w:bidi="ar-SA"/>
      </w:rPr>
    </w:lvl>
    <w:lvl w:ilvl="1" w:tplc="D36A0452">
      <w:numFmt w:val="bullet"/>
      <w:lvlText w:val="•"/>
      <w:lvlJc w:val="left"/>
      <w:pPr>
        <w:ind w:left="1083" w:hanging="178"/>
      </w:pPr>
      <w:rPr>
        <w:rFonts w:hint="default"/>
        <w:lang w:val="uk-UA" w:eastAsia="en-US" w:bidi="ar-SA"/>
      </w:rPr>
    </w:lvl>
    <w:lvl w:ilvl="2" w:tplc="0290C02A">
      <w:numFmt w:val="bullet"/>
      <w:lvlText w:val="•"/>
      <w:lvlJc w:val="left"/>
      <w:pPr>
        <w:ind w:left="1847" w:hanging="178"/>
      </w:pPr>
      <w:rPr>
        <w:rFonts w:hint="default"/>
        <w:lang w:val="uk-UA" w:eastAsia="en-US" w:bidi="ar-SA"/>
      </w:rPr>
    </w:lvl>
    <w:lvl w:ilvl="3" w:tplc="BC102D5C">
      <w:numFmt w:val="bullet"/>
      <w:lvlText w:val="•"/>
      <w:lvlJc w:val="left"/>
      <w:pPr>
        <w:ind w:left="2611" w:hanging="178"/>
      </w:pPr>
      <w:rPr>
        <w:rFonts w:hint="default"/>
        <w:lang w:val="uk-UA" w:eastAsia="en-US" w:bidi="ar-SA"/>
      </w:rPr>
    </w:lvl>
    <w:lvl w:ilvl="4" w:tplc="7C7AB520">
      <w:numFmt w:val="bullet"/>
      <w:lvlText w:val="•"/>
      <w:lvlJc w:val="left"/>
      <w:pPr>
        <w:ind w:left="3374" w:hanging="178"/>
      </w:pPr>
      <w:rPr>
        <w:rFonts w:hint="default"/>
        <w:lang w:val="uk-UA" w:eastAsia="en-US" w:bidi="ar-SA"/>
      </w:rPr>
    </w:lvl>
    <w:lvl w:ilvl="5" w:tplc="059A5036">
      <w:numFmt w:val="bullet"/>
      <w:lvlText w:val="•"/>
      <w:lvlJc w:val="left"/>
      <w:pPr>
        <w:ind w:left="4138" w:hanging="178"/>
      </w:pPr>
      <w:rPr>
        <w:rFonts w:hint="default"/>
        <w:lang w:val="uk-UA" w:eastAsia="en-US" w:bidi="ar-SA"/>
      </w:rPr>
    </w:lvl>
    <w:lvl w:ilvl="6" w:tplc="A28687E2">
      <w:numFmt w:val="bullet"/>
      <w:lvlText w:val="•"/>
      <w:lvlJc w:val="left"/>
      <w:pPr>
        <w:ind w:left="4902" w:hanging="178"/>
      </w:pPr>
      <w:rPr>
        <w:rFonts w:hint="default"/>
        <w:lang w:val="uk-UA" w:eastAsia="en-US" w:bidi="ar-SA"/>
      </w:rPr>
    </w:lvl>
    <w:lvl w:ilvl="7" w:tplc="894476B2">
      <w:numFmt w:val="bullet"/>
      <w:lvlText w:val="•"/>
      <w:lvlJc w:val="left"/>
      <w:pPr>
        <w:ind w:left="5665" w:hanging="178"/>
      </w:pPr>
      <w:rPr>
        <w:rFonts w:hint="default"/>
        <w:lang w:val="uk-UA" w:eastAsia="en-US" w:bidi="ar-SA"/>
      </w:rPr>
    </w:lvl>
    <w:lvl w:ilvl="8" w:tplc="2F4A8538">
      <w:numFmt w:val="bullet"/>
      <w:lvlText w:val="•"/>
      <w:lvlJc w:val="left"/>
      <w:pPr>
        <w:ind w:left="6429" w:hanging="178"/>
      </w:pPr>
      <w:rPr>
        <w:rFonts w:hint="default"/>
        <w:lang w:val="uk-UA" w:eastAsia="en-US" w:bidi="ar-SA"/>
      </w:rPr>
    </w:lvl>
  </w:abstractNum>
  <w:num w:numId="1" w16cid:durableId="856503092">
    <w:abstractNumId w:val="2"/>
  </w:num>
  <w:num w:numId="2" w16cid:durableId="1660771085">
    <w:abstractNumId w:val="6"/>
  </w:num>
  <w:num w:numId="3" w16cid:durableId="1543403063">
    <w:abstractNumId w:val="5"/>
  </w:num>
  <w:num w:numId="4" w16cid:durableId="1762943516">
    <w:abstractNumId w:val="4"/>
  </w:num>
  <w:num w:numId="5" w16cid:durableId="1113325920">
    <w:abstractNumId w:val="1"/>
  </w:num>
  <w:num w:numId="6" w16cid:durableId="875578573">
    <w:abstractNumId w:val="0"/>
  </w:num>
  <w:num w:numId="7" w16cid:durableId="1141768994">
    <w:abstractNumId w:val="7"/>
  </w:num>
  <w:num w:numId="8" w16cid:durableId="91628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6C"/>
    <w:rsid w:val="0003003C"/>
    <w:rsid w:val="001E1FB1"/>
    <w:rsid w:val="003B1407"/>
    <w:rsid w:val="00494360"/>
    <w:rsid w:val="005A00F8"/>
    <w:rsid w:val="00C863B8"/>
    <w:rsid w:val="00D7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74F73"/>
  <w15:docId w15:val="{B8294A3D-EFAF-4993-A247-940B1F40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6"/>
      <w:ind w:left="268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0"/>
    </w:pPr>
  </w:style>
  <w:style w:type="paragraph" w:styleId="Title">
    <w:name w:val="Title"/>
    <w:basedOn w:val="Normal"/>
    <w:next w:val="Normal"/>
    <w:link w:val="TitleChar"/>
    <w:uiPriority w:val="10"/>
    <w:qFormat/>
    <w:rsid w:val="000300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03C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table" w:styleId="TableGrid">
    <w:name w:val="Table Grid"/>
    <w:basedOn w:val="TableNormal"/>
    <w:uiPriority w:val="39"/>
    <w:rsid w:val="00C863B8"/>
    <w:pPr>
      <w:widowControl/>
      <w:autoSpaceDE/>
      <w:autoSpaceDN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ndu.edu.ua/dspace/bitstream/123456789/229/1/istor_almnah_9_201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ndu.edu.ua/dspace/bitstream/123456789/229/1/istor_almnah_9_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pace.onua.edu.ua/handle/11300/9052" TargetMode="External"/><Relationship Id="rId5" Type="http://schemas.openxmlformats.org/officeDocument/2006/relationships/hyperlink" Target="mailto:n.mazaraki@knute.edu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Наталія Мазаракі</cp:lastModifiedBy>
  <cp:revision>3</cp:revision>
  <dcterms:created xsi:type="dcterms:W3CDTF">2025-03-05T13:15:00Z</dcterms:created>
  <dcterms:modified xsi:type="dcterms:W3CDTF">2025-03-05T13:15:00Z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2010</vt:lpwstr>
  </property>
</Properties>
</file>