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A147" w14:textId="77777777" w:rsidR="00AE31C4" w:rsidRPr="00BE287B" w:rsidRDefault="00BE287B" w:rsidP="009F3A45">
      <w:pPr>
        <w:pStyle w:val="a3"/>
        <w:jc w:val="center"/>
        <w:rPr>
          <w:b/>
          <w:lang w:val="uk-UA"/>
        </w:rPr>
      </w:pPr>
      <w:r>
        <w:rPr>
          <w:b/>
        </w:rPr>
        <w:t xml:space="preserve">СИЛАБУС </w:t>
      </w:r>
      <w:r>
        <w:rPr>
          <w:b/>
          <w:lang w:val="uk-UA"/>
        </w:rPr>
        <w:t>ОСВІТНЬОГО КОМПОНЕНТА</w:t>
      </w:r>
    </w:p>
    <w:p w14:paraId="3C460486" w14:textId="77777777" w:rsidR="00AE31C4" w:rsidRPr="005005C4" w:rsidRDefault="00BE287B" w:rsidP="009F3A45">
      <w:pPr>
        <w:pStyle w:val="a3"/>
        <w:jc w:val="center"/>
        <w:rPr>
          <w:rStyle w:val="31"/>
          <w:rFonts w:eastAsia="Courier New"/>
          <w:b/>
          <w:sz w:val="24"/>
          <w:szCs w:val="24"/>
        </w:rPr>
      </w:pPr>
      <w:r>
        <w:rPr>
          <w:rStyle w:val="31"/>
          <w:rFonts w:eastAsia="Courier New"/>
          <w:b/>
          <w:sz w:val="24"/>
          <w:szCs w:val="24"/>
        </w:rPr>
        <w:t>Біомеханіка спорту</w:t>
      </w:r>
    </w:p>
    <w:p w14:paraId="65285973" w14:textId="77777777" w:rsidR="009F3A45" w:rsidRPr="00270471" w:rsidRDefault="009F3A45" w:rsidP="009F3A45">
      <w:pPr>
        <w:pStyle w:val="a3"/>
        <w:rPr>
          <w:sz w:val="20"/>
          <w:szCs w:val="20"/>
          <w:lang w:val="uk-UA"/>
        </w:rPr>
      </w:pPr>
      <w:proofErr w:type="spellStart"/>
      <w:r w:rsidRPr="00270471">
        <w:rPr>
          <w:b/>
          <w:sz w:val="20"/>
          <w:szCs w:val="20"/>
        </w:rPr>
        <w:t>Рівень</w:t>
      </w:r>
      <w:proofErr w:type="spellEnd"/>
      <w:r w:rsidRPr="00270471">
        <w:rPr>
          <w:b/>
          <w:sz w:val="20"/>
          <w:szCs w:val="20"/>
        </w:rPr>
        <w:t xml:space="preserve"> </w:t>
      </w:r>
      <w:proofErr w:type="spellStart"/>
      <w:r w:rsidRPr="00270471">
        <w:rPr>
          <w:b/>
          <w:sz w:val="20"/>
          <w:szCs w:val="20"/>
        </w:rPr>
        <w:t>вищої</w:t>
      </w:r>
      <w:proofErr w:type="spellEnd"/>
      <w:r w:rsidRPr="00270471">
        <w:rPr>
          <w:b/>
          <w:sz w:val="20"/>
          <w:szCs w:val="20"/>
        </w:rPr>
        <w:t xml:space="preserve"> </w:t>
      </w:r>
      <w:proofErr w:type="spellStart"/>
      <w:r w:rsidRPr="00270471">
        <w:rPr>
          <w:b/>
          <w:sz w:val="20"/>
          <w:szCs w:val="20"/>
        </w:rPr>
        <w:t>освіти</w:t>
      </w:r>
      <w:proofErr w:type="spellEnd"/>
      <w:r w:rsidRPr="00270471">
        <w:rPr>
          <w:sz w:val="20"/>
          <w:szCs w:val="20"/>
          <w:lang w:val="uk-UA"/>
        </w:rPr>
        <w:t>:</w:t>
      </w:r>
      <w:r w:rsidR="00BE287B" w:rsidRPr="00270471">
        <w:rPr>
          <w:sz w:val="20"/>
          <w:szCs w:val="20"/>
        </w:rPr>
        <w:t xml:space="preserve"> </w:t>
      </w:r>
      <w:r w:rsidRPr="00270471">
        <w:rPr>
          <w:sz w:val="20"/>
          <w:szCs w:val="20"/>
        </w:rPr>
        <w:t>перший (</w:t>
      </w:r>
      <w:proofErr w:type="spellStart"/>
      <w:r w:rsidRPr="00270471">
        <w:rPr>
          <w:sz w:val="20"/>
          <w:szCs w:val="20"/>
        </w:rPr>
        <w:t>бакалаврський</w:t>
      </w:r>
      <w:proofErr w:type="spellEnd"/>
      <w:r w:rsidRPr="00270471">
        <w:rPr>
          <w:sz w:val="20"/>
          <w:szCs w:val="20"/>
        </w:rPr>
        <w:t>)</w:t>
      </w:r>
    </w:p>
    <w:p w14:paraId="57FC89A3" w14:textId="77777777" w:rsidR="009F3A45" w:rsidRPr="00270471" w:rsidRDefault="009F3A45" w:rsidP="009F3A45">
      <w:pPr>
        <w:pStyle w:val="a3"/>
        <w:rPr>
          <w:sz w:val="20"/>
          <w:szCs w:val="20"/>
          <w:lang w:val="uk-UA"/>
        </w:rPr>
      </w:pPr>
      <w:proofErr w:type="spellStart"/>
      <w:r w:rsidRPr="00270471">
        <w:rPr>
          <w:b/>
          <w:sz w:val="20"/>
          <w:szCs w:val="20"/>
        </w:rPr>
        <w:t>Галузь</w:t>
      </w:r>
      <w:proofErr w:type="spellEnd"/>
      <w:r w:rsidRPr="00270471">
        <w:rPr>
          <w:b/>
          <w:sz w:val="20"/>
          <w:szCs w:val="20"/>
        </w:rPr>
        <w:t xml:space="preserve"> </w:t>
      </w:r>
      <w:proofErr w:type="spellStart"/>
      <w:r w:rsidRPr="00270471">
        <w:rPr>
          <w:b/>
          <w:sz w:val="20"/>
          <w:szCs w:val="20"/>
        </w:rPr>
        <w:t>знань</w:t>
      </w:r>
      <w:proofErr w:type="spellEnd"/>
      <w:r w:rsidRPr="00270471">
        <w:rPr>
          <w:sz w:val="20"/>
          <w:szCs w:val="20"/>
          <w:lang w:val="uk-UA"/>
        </w:rPr>
        <w:t>: 01 Освіта</w:t>
      </w:r>
      <w:r w:rsidR="00BE287B" w:rsidRPr="00270471">
        <w:rPr>
          <w:sz w:val="20"/>
          <w:szCs w:val="20"/>
          <w:lang w:val="uk-UA"/>
        </w:rPr>
        <w:t>/Педагогіка</w:t>
      </w:r>
    </w:p>
    <w:p w14:paraId="0E390B88" w14:textId="77777777" w:rsidR="009F3A45" w:rsidRPr="00270471" w:rsidRDefault="009F3A45" w:rsidP="009F3A45">
      <w:pPr>
        <w:pStyle w:val="a3"/>
        <w:rPr>
          <w:sz w:val="20"/>
          <w:szCs w:val="20"/>
          <w:lang w:val="uk-UA"/>
        </w:rPr>
      </w:pPr>
      <w:proofErr w:type="spellStart"/>
      <w:r w:rsidRPr="00270471">
        <w:rPr>
          <w:b/>
          <w:sz w:val="20"/>
          <w:szCs w:val="20"/>
        </w:rPr>
        <w:t>Спеціальність</w:t>
      </w:r>
      <w:proofErr w:type="spellEnd"/>
      <w:r w:rsidRPr="00270471">
        <w:rPr>
          <w:sz w:val="20"/>
          <w:szCs w:val="20"/>
          <w:lang w:val="uk-UA"/>
        </w:rPr>
        <w:t>: 017 Фізична культура і спорт.</w:t>
      </w:r>
    </w:p>
    <w:p w14:paraId="3D7C27AA" w14:textId="77777777" w:rsidR="009F3A45" w:rsidRPr="00270471" w:rsidRDefault="009F3A45" w:rsidP="009F3A45">
      <w:pPr>
        <w:pStyle w:val="a3"/>
        <w:rPr>
          <w:sz w:val="20"/>
          <w:szCs w:val="20"/>
          <w:lang w:val="uk-UA"/>
        </w:rPr>
      </w:pPr>
      <w:proofErr w:type="spellStart"/>
      <w:r w:rsidRPr="00270471">
        <w:rPr>
          <w:b/>
          <w:sz w:val="20"/>
          <w:szCs w:val="20"/>
        </w:rPr>
        <w:t>Освітня</w:t>
      </w:r>
      <w:proofErr w:type="spellEnd"/>
      <w:r w:rsidRPr="00270471">
        <w:rPr>
          <w:b/>
          <w:sz w:val="20"/>
          <w:szCs w:val="20"/>
        </w:rPr>
        <w:t xml:space="preserve"> </w:t>
      </w:r>
      <w:proofErr w:type="spellStart"/>
      <w:r w:rsidRPr="00270471">
        <w:rPr>
          <w:b/>
          <w:sz w:val="20"/>
          <w:szCs w:val="20"/>
        </w:rPr>
        <w:t>програма</w:t>
      </w:r>
      <w:proofErr w:type="spellEnd"/>
      <w:r w:rsidR="00BE287B" w:rsidRPr="00270471">
        <w:rPr>
          <w:sz w:val="20"/>
          <w:szCs w:val="20"/>
          <w:lang w:val="uk-UA"/>
        </w:rPr>
        <w:t>: Спортивний менеджмент</w:t>
      </w:r>
      <w:r w:rsidRPr="00270471">
        <w:rPr>
          <w:sz w:val="20"/>
          <w:szCs w:val="20"/>
          <w:lang w:val="uk-UA"/>
        </w:rPr>
        <w:t>.</w:t>
      </w:r>
    </w:p>
    <w:p w14:paraId="5F0A74A1" w14:textId="77777777" w:rsidR="009F3A45" w:rsidRPr="00270471" w:rsidRDefault="009F3A45" w:rsidP="009F3A45">
      <w:pPr>
        <w:pStyle w:val="a3"/>
        <w:rPr>
          <w:sz w:val="20"/>
          <w:szCs w:val="20"/>
        </w:rPr>
      </w:pPr>
      <w:r w:rsidRPr="00270471">
        <w:rPr>
          <w:b/>
          <w:sz w:val="20"/>
          <w:szCs w:val="20"/>
        </w:rPr>
        <w:t xml:space="preserve">Статус </w:t>
      </w:r>
      <w:r w:rsidR="00BE287B" w:rsidRPr="00270471">
        <w:rPr>
          <w:b/>
          <w:sz w:val="20"/>
          <w:szCs w:val="20"/>
          <w:lang w:val="uk-UA"/>
        </w:rPr>
        <w:t>ОК</w:t>
      </w:r>
      <w:r w:rsidRPr="00270471">
        <w:rPr>
          <w:sz w:val="20"/>
          <w:szCs w:val="20"/>
        </w:rPr>
        <w:t xml:space="preserve"> – </w:t>
      </w:r>
      <w:proofErr w:type="spellStart"/>
      <w:r w:rsidRPr="00270471">
        <w:rPr>
          <w:sz w:val="20"/>
          <w:szCs w:val="20"/>
        </w:rPr>
        <w:t>обов’язкова</w:t>
      </w:r>
      <w:proofErr w:type="spellEnd"/>
      <w:r w:rsidRPr="00270471">
        <w:rPr>
          <w:sz w:val="20"/>
          <w:szCs w:val="20"/>
        </w:rPr>
        <w:t>.</w:t>
      </w:r>
    </w:p>
    <w:p w14:paraId="2F293675" w14:textId="77777777" w:rsidR="009F3A45" w:rsidRPr="00270471" w:rsidRDefault="009F3A45" w:rsidP="009F3A45">
      <w:pPr>
        <w:pStyle w:val="a3"/>
        <w:rPr>
          <w:sz w:val="20"/>
          <w:szCs w:val="20"/>
          <w:lang w:val="uk-UA"/>
        </w:rPr>
      </w:pPr>
      <w:proofErr w:type="spellStart"/>
      <w:r w:rsidRPr="00270471">
        <w:rPr>
          <w:b/>
          <w:sz w:val="20"/>
          <w:szCs w:val="20"/>
        </w:rPr>
        <w:t>Викладач</w:t>
      </w:r>
      <w:proofErr w:type="spellEnd"/>
      <w:r w:rsidRPr="00270471">
        <w:rPr>
          <w:sz w:val="20"/>
          <w:szCs w:val="20"/>
        </w:rPr>
        <w:t xml:space="preserve">: </w:t>
      </w:r>
      <w:r w:rsidR="00BE287B" w:rsidRPr="00270471">
        <w:rPr>
          <w:sz w:val="20"/>
          <w:szCs w:val="20"/>
          <w:lang w:val="uk-UA"/>
        </w:rPr>
        <w:t xml:space="preserve">професор кафедри фізичної культури, спорту та реабілітації </w:t>
      </w:r>
      <w:proofErr w:type="spellStart"/>
      <w:r w:rsidR="00BE287B" w:rsidRPr="00270471">
        <w:rPr>
          <w:sz w:val="20"/>
          <w:szCs w:val="20"/>
          <w:lang w:val="uk-UA"/>
        </w:rPr>
        <w:t>Колумбет</w:t>
      </w:r>
      <w:proofErr w:type="spellEnd"/>
      <w:r w:rsidR="00BE287B" w:rsidRPr="00270471">
        <w:rPr>
          <w:sz w:val="20"/>
          <w:szCs w:val="20"/>
          <w:lang w:val="uk-UA"/>
        </w:rPr>
        <w:t xml:space="preserve"> Олександр Миколайович, </w:t>
      </w:r>
      <w:r w:rsidRPr="00270471">
        <w:rPr>
          <w:sz w:val="20"/>
          <w:szCs w:val="20"/>
          <w:lang w:val="uk-UA"/>
        </w:rPr>
        <w:t>доктор педагогічних наук, професо</w:t>
      </w:r>
      <w:r w:rsidR="00BE287B" w:rsidRPr="00270471">
        <w:rPr>
          <w:sz w:val="20"/>
          <w:szCs w:val="20"/>
          <w:lang w:val="uk-UA"/>
        </w:rPr>
        <w:t>р</w:t>
      </w:r>
      <w:r w:rsidRPr="00270471">
        <w:rPr>
          <w:sz w:val="20"/>
          <w:szCs w:val="20"/>
          <w:lang w:val="uk-UA"/>
        </w:rPr>
        <w:t>.</w:t>
      </w:r>
    </w:p>
    <w:p w14:paraId="5B1AE48B" w14:textId="77777777" w:rsidR="00BE287B" w:rsidRPr="00270471" w:rsidRDefault="00BE287B" w:rsidP="009F3A45">
      <w:pPr>
        <w:pStyle w:val="a3"/>
        <w:rPr>
          <w:b/>
          <w:sz w:val="20"/>
          <w:szCs w:val="20"/>
          <w:lang w:val="uk-UA"/>
        </w:rPr>
      </w:pPr>
      <w:bookmarkStart w:id="0" w:name="bookmark2"/>
    </w:p>
    <w:p w14:paraId="31BE919F" w14:textId="77777777" w:rsidR="00AE31C4" w:rsidRPr="00270471" w:rsidRDefault="009F3A45" w:rsidP="00BE287B">
      <w:pPr>
        <w:pStyle w:val="a3"/>
        <w:jc w:val="center"/>
        <w:rPr>
          <w:sz w:val="20"/>
          <w:szCs w:val="20"/>
        </w:rPr>
      </w:pPr>
      <w:r w:rsidRPr="00270471">
        <w:rPr>
          <w:b/>
          <w:sz w:val="20"/>
          <w:szCs w:val="20"/>
          <w:lang w:val="uk-UA"/>
        </w:rPr>
        <w:t>1.</w:t>
      </w:r>
      <w:r w:rsidR="00BE287B" w:rsidRPr="00270471">
        <w:rPr>
          <w:b/>
          <w:sz w:val="20"/>
          <w:szCs w:val="20"/>
          <w:lang w:val="uk-UA"/>
        </w:rPr>
        <w:t xml:space="preserve"> </w:t>
      </w:r>
      <w:proofErr w:type="spellStart"/>
      <w:r w:rsidR="00AE31C4" w:rsidRPr="00270471">
        <w:rPr>
          <w:b/>
          <w:sz w:val="20"/>
          <w:szCs w:val="20"/>
        </w:rPr>
        <w:t>Анотація</w:t>
      </w:r>
      <w:proofErr w:type="spellEnd"/>
      <w:r w:rsidR="00AE31C4" w:rsidRPr="00270471">
        <w:rPr>
          <w:b/>
          <w:sz w:val="20"/>
          <w:szCs w:val="20"/>
        </w:rPr>
        <w:t xml:space="preserve"> курсу</w:t>
      </w:r>
      <w:r w:rsidR="00AE31C4" w:rsidRPr="00270471">
        <w:rPr>
          <w:sz w:val="20"/>
          <w:szCs w:val="20"/>
        </w:rPr>
        <w:t>:</w:t>
      </w:r>
      <w:bookmarkEnd w:id="0"/>
    </w:p>
    <w:p w14:paraId="76E55487" w14:textId="77777777" w:rsidR="00C62B9A" w:rsidRPr="00270471" w:rsidRDefault="00860601" w:rsidP="009F3A45">
      <w:pPr>
        <w:pStyle w:val="a3"/>
        <w:rPr>
          <w:b/>
          <w:sz w:val="20"/>
          <w:szCs w:val="20"/>
          <w:lang w:val="uk-UA"/>
        </w:rPr>
      </w:pPr>
      <w:r w:rsidRPr="00270471">
        <w:rPr>
          <w:b/>
          <w:sz w:val="20"/>
          <w:szCs w:val="20"/>
          <w:lang w:val="uk-UA"/>
        </w:rPr>
        <w:t>Семестр</w:t>
      </w:r>
      <w:r w:rsidRPr="00270471">
        <w:rPr>
          <w:sz w:val="20"/>
          <w:szCs w:val="20"/>
          <w:lang w:val="uk-UA"/>
        </w:rPr>
        <w:t xml:space="preserve">: </w:t>
      </w:r>
      <w:r w:rsidR="00896597" w:rsidRPr="00270471">
        <w:rPr>
          <w:sz w:val="20"/>
          <w:szCs w:val="20"/>
          <w:lang w:val="uk-UA"/>
        </w:rPr>
        <w:t>3</w:t>
      </w:r>
      <w:r w:rsidR="00C62B9A" w:rsidRPr="00270471">
        <w:rPr>
          <w:sz w:val="20"/>
          <w:szCs w:val="20"/>
          <w:lang w:val="uk-UA"/>
        </w:rPr>
        <w:t>.</w:t>
      </w:r>
    </w:p>
    <w:p w14:paraId="56E8C217" w14:textId="77777777" w:rsidR="00270471" w:rsidRDefault="00270471" w:rsidP="001E1010">
      <w:pPr>
        <w:jc w:val="both"/>
        <w:rPr>
          <w:rFonts w:ascii="Times New Roman" w:eastAsia="Times New Roman" w:hAnsi="Times New Roman" w:cs="Times New Roman"/>
          <w:b/>
          <w:sz w:val="20"/>
          <w:szCs w:val="20"/>
          <w:lang w:eastAsia="ru-RU"/>
        </w:rPr>
      </w:pPr>
    </w:p>
    <w:p w14:paraId="3A6AE0B8" w14:textId="77777777" w:rsidR="001E1010" w:rsidRPr="00270471" w:rsidRDefault="00BE287B" w:rsidP="001E1010">
      <w:pPr>
        <w:jc w:val="both"/>
        <w:rPr>
          <w:rFonts w:ascii="Times New Roman" w:eastAsia="Times New Roman" w:hAnsi="Times New Roman" w:cs="Times New Roman"/>
          <w:sz w:val="20"/>
          <w:szCs w:val="20"/>
          <w:lang w:eastAsia="ru-RU"/>
        </w:rPr>
      </w:pPr>
      <w:r w:rsidRPr="00270471">
        <w:rPr>
          <w:rFonts w:ascii="Times New Roman" w:eastAsia="Times New Roman" w:hAnsi="Times New Roman" w:cs="Times New Roman"/>
          <w:b/>
          <w:sz w:val="20"/>
          <w:szCs w:val="20"/>
          <w:lang w:eastAsia="ru-RU"/>
        </w:rPr>
        <w:t>Обсяг</w:t>
      </w:r>
      <w:r w:rsidR="001E1010" w:rsidRPr="00270471">
        <w:rPr>
          <w:rFonts w:ascii="Times New Roman" w:eastAsia="Times New Roman" w:hAnsi="Times New Roman" w:cs="Times New Roman"/>
          <w:bCs/>
          <w:sz w:val="20"/>
          <w:szCs w:val="20"/>
          <w:lang w:eastAsia="ru-RU"/>
        </w:rPr>
        <w:t>:</w:t>
      </w:r>
      <w:r w:rsidR="001E1010" w:rsidRPr="00270471">
        <w:rPr>
          <w:rFonts w:ascii="Times New Roman" w:eastAsia="Times New Roman" w:hAnsi="Times New Roman" w:cs="Times New Roman"/>
          <w:b/>
          <w:sz w:val="20"/>
          <w:szCs w:val="20"/>
          <w:lang w:eastAsia="ru-RU"/>
        </w:rPr>
        <w:t xml:space="preserve"> </w:t>
      </w:r>
      <w:r w:rsidR="001E1010" w:rsidRPr="00270471">
        <w:rPr>
          <w:rFonts w:ascii="Times New Roman" w:eastAsia="Times New Roman" w:hAnsi="Times New Roman" w:cs="Times New Roman"/>
          <w:sz w:val="20"/>
          <w:szCs w:val="20"/>
          <w:lang w:eastAsia="ru-RU"/>
        </w:rPr>
        <w:t>за</w:t>
      </w:r>
      <w:r w:rsidRPr="00270471">
        <w:rPr>
          <w:rFonts w:ascii="Times New Roman" w:eastAsia="Times New Roman" w:hAnsi="Times New Roman" w:cs="Times New Roman"/>
          <w:sz w:val="20"/>
          <w:szCs w:val="20"/>
          <w:lang w:eastAsia="ru-RU"/>
        </w:rPr>
        <w:t>гальна кількість годин – 180</w:t>
      </w:r>
      <w:r w:rsidR="001E1010" w:rsidRPr="00270471">
        <w:rPr>
          <w:rFonts w:ascii="Times New Roman" w:eastAsia="Times New Roman" w:hAnsi="Times New Roman" w:cs="Times New Roman"/>
          <w:sz w:val="20"/>
          <w:szCs w:val="20"/>
          <w:lang w:eastAsia="ru-RU"/>
        </w:rPr>
        <w:t xml:space="preserve"> з них: </w:t>
      </w:r>
      <w:r w:rsidR="00CE4358" w:rsidRPr="00270471">
        <w:rPr>
          <w:rFonts w:ascii="Times New Roman" w:eastAsia="Times New Roman" w:hAnsi="Times New Roman" w:cs="Times New Roman"/>
          <w:sz w:val="20"/>
          <w:szCs w:val="20"/>
          <w:lang w:eastAsia="ru-RU"/>
        </w:rPr>
        <w:t xml:space="preserve">лекції </w:t>
      </w:r>
      <w:r w:rsidR="005F7C1C" w:rsidRPr="00270471">
        <w:rPr>
          <w:rFonts w:ascii="Times New Roman" w:eastAsia="Times New Roman" w:hAnsi="Times New Roman" w:cs="Times New Roman"/>
          <w:sz w:val="20"/>
          <w:szCs w:val="20"/>
          <w:lang w:eastAsia="ru-RU"/>
        </w:rPr>
        <w:t xml:space="preserve">– </w:t>
      </w:r>
      <w:r w:rsidR="005F7C1C" w:rsidRPr="00270471">
        <w:rPr>
          <w:rFonts w:ascii="Times New Roman" w:eastAsia="Times New Roman" w:hAnsi="Times New Roman" w:cs="Times New Roman"/>
          <w:sz w:val="20"/>
          <w:szCs w:val="20"/>
          <w:lang w:val="ru-RU" w:eastAsia="ru-RU"/>
        </w:rPr>
        <w:t>56</w:t>
      </w:r>
      <w:r w:rsidR="001E1010" w:rsidRPr="00270471">
        <w:rPr>
          <w:rFonts w:ascii="Times New Roman" w:eastAsia="Times New Roman" w:hAnsi="Times New Roman" w:cs="Times New Roman"/>
          <w:sz w:val="20"/>
          <w:szCs w:val="20"/>
          <w:lang w:eastAsia="ru-RU"/>
        </w:rPr>
        <w:t xml:space="preserve"> год. , </w:t>
      </w:r>
      <w:r w:rsidR="001E1010" w:rsidRPr="00270471">
        <w:rPr>
          <w:rFonts w:ascii="Times New Roman" w:hAnsi="Times New Roman" w:cs="Times New Roman"/>
          <w:sz w:val="20"/>
          <w:szCs w:val="20"/>
          <w:lang w:eastAsia="ru-RU"/>
        </w:rPr>
        <w:t xml:space="preserve">практичні </w:t>
      </w:r>
      <w:r w:rsidR="005F7C1C" w:rsidRPr="00270471">
        <w:rPr>
          <w:rFonts w:ascii="Times New Roman" w:eastAsia="Times New Roman" w:hAnsi="Times New Roman" w:cs="Times New Roman"/>
          <w:sz w:val="20"/>
          <w:szCs w:val="20"/>
          <w:lang w:eastAsia="ru-RU"/>
        </w:rPr>
        <w:t xml:space="preserve">– </w:t>
      </w:r>
      <w:r w:rsidR="005F7C1C" w:rsidRPr="00270471">
        <w:rPr>
          <w:rFonts w:ascii="Times New Roman" w:eastAsia="Times New Roman" w:hAnsi="Times New Roman" w:cs="Times New Roman"/>
          <w:sz w:val="20"/>
          <w:szCs w:val="20"/>
          <w:lang w:val="ru-RU" w:eastAsia="ru-RU"/>
        </w:rPr>
        <w:t>56</w:t>
      </w:r>
      <w:r w:rsidR="001E1010" w:rsidRPr="00270471">
        <w:rPr>
          <w:rFonts w:ascii="Times New Roman" w:eastAsia="Times New Roman" w:hAnsi="Times New Roman" w:cs="Times New Roman"/>
          <w:sz w:val="20"/>
          <w:szCs w:val="20"/>
          <w:lang w:eastAsia="ru-RU"/>
        </w:rPr>
        <w:t xml:space="preserve"> год., с</w:t>
      </w:r>
      <w:r w:rsidR="005F7C1C" w:rsidRPr="00270471">
        <w:rPr>
          <w:rFonts w:ascii="Times New Roman" w:eastAsia="Times New Roman" w:hAnsi="Times New Roman" w:cs="Times New Roman"/>
          <w:sz w:val="20"/>
          <w:szCs w:val="20"/>
          <w:lang w:eastAsia="ru-RU"/>
        </w:rPr>
        <w:t xml:space="preserve">амостійна робота студента – </w:t>
      </w:r>
      <w:r w:rsidR="005F7C1C" w:rsidRPr="00270471">
        <w:rPr>
          <w:rFonts w:ascii="Times New Roman" w:eastAsia="Times New Roman" w:hAnsi="Times New Roman" w:cs="Times New Roman"/>
          <w:sz w:val="20"/>
          <w:szCs w:val="20"/>
          <w:lang w:val="ru-RU" w:eastAsia="ru-RU"/>
        </w:rPr>
        <w:t>68</w:t>
      </w:r>
      <w:r w:rsidR="001E1010" w:rsidRPr="00270471">
        <w:rPr>
          <w:rFonts w:ascii="Times New Roman" w:eastAsia="Times New Roman" w:hAnsi="Times New Roman" w:cs="Times New Roman"/>
          <w:sz w:val="20"/>
          <w:szCs w:val="20"/>
          <w:lang w:eastAsia="ru-RU"/>
        </w:rPr>
        <w:t xml:space="preserve"> год.; к</w:t>
      </w:r>
      <w:r w:rsidRPr="00270471">
        <w:rPr>
          <w:rFonts w:ascii="Times New Roman" w:eastAsia="Times New Roman" w:hAnsi="Times New Roman" w:cs="Times New Roman"/>
          <w:sz w:val="20"/>
          <w:szCs w:val="20"/>
          <w:lang w:eastAsia="ru-RU"/>
        </w:rPr>
        <w:t>ількість кредитів ЄКТС – 6</w:t>
      </w:r>
      <w:r w:rsidR="001E1010" w:rsidRPr="00270471">
        <w:rPr>
          <w:rFonts w:ascii="Times New Roman" w:eastAsia="Times New Roman" w:hAnsi="Times New Roman" w:cs="Times New Roman"/>
          <w:sz w:val="20"/>
          <w:szCs w:val="20"/>
          <w:lang w:eastAsia="ru-RU"/>
        </w:rPr>
        <w:t>.</w:t>
      </w:r>
    </w:p>
    <w:p w14:paraId="313BD00E" w14:textId="77777777" w:rsidR="00270471" w:rsidRDefault="00270471" w:rsidP="00717969">
      <w:pPr>
        <w:pStyle w:val="a3"/>
        <w:rPr>
          <w:rStyle w:val="23"/>
          <w:rFonts w:eastAsia="Courier New"/>
          <w:sz w:val="20"/>
          <w:szCs w:val="20"/>
        </w:rPr>
      </w:pPr>
    </w:p>
    <w:p w14:paraId="5EA9816D" w14:textId="77777777" w:rsidR="00AE31C4" w:rsidRPr="00270471" w:rsidRDefault="00AE31C4" w:rsidP="00717969">
      <w:pPr>
        <w:pStyle w:val="a3"/>
        <w:rPr>
          <w:rStyle w:val="Bodytext2Bold"/>
          <w:rFonts w:eastAsia="Courier New"/>
          <w:b w:val="0"/>
          <w:sz w:val="20"/>
          <w:szCs w:val="20"/>
        </w:rPr>
      </w:pPr>
      <w:r w:rsidRPr="00270471">
        <w:rPr>
          <w:rStyle w:val="23"/>
          <w:rFonts w:eastAsia="Courier New"/>
          <w:sz w:val="20"/>
          <w:szCs w:val="20"/>
        </w:rPr>
        <w:t xml:space="preserve">Мета курсу: </w:t>
      </w:r>
      <w:r w:rsidR="00896597" w:rsidRPr="00270471">
        <w:rPr>
          <w:rStyle w:val="Bodytext2Bold"/>
          <w:rFonts w:eastAsia="Courier New"/>
          <w:b w:val="0"/>
          <w:sz w:val="20"/>
          <w:szCs w:val="20"/>
        </w:rPr>
        <w:t xml:space="preserve">найбільш ефективне забезпечення спеціальної </w:t>
      </w:r>
      <w:proofErr w:type="spellStart"/>
      <w:r w:rsidR="00896597" w:rsidRPr="00270471">
        <w:rPr>
          <w:rStyle w:val="Bodytext2Bold"/>
          <w:rFonts w:eastAsia="Courier New"/>
          <w:b w:val="0"/>
          <w:sz w:val="20"/>
          <w:szCs w:val="20"/>
        </w:rPr>
        <w:t>професійно</w:t>
      </w:r>
      <w:proofErr w:type="spellEnd"/>
      <w:r w:rsidR="00896597" w:rsidRPr="00270471">
        <w:rPr>
          <w:rStyle w:val="Bodytext2Bold"/>
          <w:rFonts w:eastAsia="Courier New"/>
          <w:b w:val="0"/>
          <w:sz w:val="20"/>
          <w:szCs w:val="20"/>
        </w:rPr>
        <w:t>-педагогічної підготовки здобувачів, формування теоретичних знань, практичних навичок і вмінь самостійного вивчення фізичних вправ та удосконалення рухових дій, а також обґрунтування індивідуальних раціональних моделей рухових дій та педагогічних засобів і програм навчання руховим діям та їх корекції.</w:t>
      </w:r>
    </w:p>
    <w:p w14:paraId="27D7125C" w14:textId="77777777" w:rsidR="00270471" w:rsidRPr="00270471" w:rsidRDefault="00270471" w:rsidP="00270471">
      <w:pPr>
        <w:pStyle w:val="a3"/>
        <w:rPr>
          <w:rStyle w:val="Bodytext2Bold"/>
          <w:rFonts w:eastAsia="Courier New"/>
          <w:b w:val="0"/>
          <w:sz w:val="20"/>
          <w:szCs w:val="20"/>
        </w:rPr>
      </w:pPr>
      <w:r w:rsidRPr="00270471">
        <w:rPr>
          <w:rStyle w:val="Bodytext2Bold"/>
          <w:rFonts w:eastAsia="Courier New"/>
          <w:i/>
          <w:sz w:val="20"/>
          <w:szCs w:val="20"/>
        </w:rPr>
        <w:t>Основним завданням</w:t>
      </w:r>
      <w:r w:rsidRPr="00270471">
        <w:rPr>
          <w:rStyle w:val="Bodytext2Bold"/>
          <w:rFonts w:eastAsia="Courier New"/>
          <w:b w:val="0"/>
          <w:sz w:val="20"/>
          <w:szCs w:val="20"/>
        </w:rPr>
        <w:t xml:space="preserve"> вивчення дисципліни «Біомеханіки спорту» є опанування біомеханічними основами рухової діяльності людини (а також педагогічними засобами і методами її оптимізації з метою удосконалення рухових дій для досягнення запланованих результатів у фізичному вихованні, спорті, фізичній реабілітації, рекреації). </w:t>
      </w:r>
    </w:p>
    <w:p w14:paraId="00E80C26" w14:textId="77777777" w:rsidR="00270471" w:rsidRDefault="00270471" w:rsidP="00717969">
      <w:pPr>
        <w:pStyle w:val="a3"/>
        <w:rPr>
          <w:b/>
          <w:sz w:val="20"/>
          <w:szCs w:val="20"/>
          <w:lang w:val="uk-UA"/>
        </w:rPr>
      </w:pPr>
    </w:p>
    <w:p w14:paraId="6126AE2C" w14:textId="77777777" w:rsidR="001E1010" w:rsidRPr="00270471" w:rsidRDefault="00BE287B" w:rsidP="00717969">
      <w:pPr>
        <w:pStyle w:val="a3"/>
        <w:rPr>
          <w:i/>
          <w:sz w:val="20"/>
          <w:szCs w:val="20"/>
          <w:lang w:val="uk-UA"/>
        </w:rPr>
      </w:pPr>
      <w:r w:rsidRPr="00270471">
        <w:rPr>
          <w:b/>
          <w:sz w:val="20"/>
          <w:szCs w:val="20"/>
          <w:lang w:val="uk-UA"/>
        </w:rPr>
        <w:t>Результати навчання</w:t>
      </w:r>
      <w:r w:rsidR="001E1010" w:rsidRPr="00270471">
        <w:rPr>
          <w:b/>
          <w:sz w:val="20"/>
          <w:szCs w:val="20"/>
          <w:lang w:val="uk-UA"/>
        </w:rPr>
        <w:t>:</w:t>
      </w:r>
      <w:r w:rsidR="001E1010" w:rsidRPr="00270471">
        <w:rPr>
          <w:i/>
          <w:sz w:val="20"/>
          <w:szCs w:val="20"/>
          <w:lang w:val="uk-UA"/>
        </w:rPr>
        <w:t xml:space="preserve"> </w:t>
      </w:r>
    </w:p>
    <w:p w14:paraId="23F4B9CF" w14:textId="39F1FAD8" w:rsidR="00860601" w:rsidRPr="00270471" w:rsidRDefault="00860601" w:rsidP="009F3A45">
      <w:pPr>
        <w:pStyle w:val="a3"/>
        <w:rPr>
          <w:iCs/>
          <w:sz w:val="20"/>
          <w:szCs w:val="20"/>
          <w:u w:val="single"/>
          <w:lang w:val="uk-UA"/>
        </w:rPr>
      </w:pPr>
      <w:r w:rsidRPr="00270471">
        <w:rPr>
          <w:i/>
          <w:sz w:val="20"/>
          <w:szCs w:val="20"/>
          <w:lang w:val="uk-UA"/>
        </w:rPr>
        <w:t>зна</w:t>
      </w:r>
      <w:r w:rsidR="00EC7402">
        <w:rPr>
          <w:i/>
          <w:sz w:val="20"/>
          <w:szCs w:val="20"/>
          <w:lang w:val="uk-UA"/>
        </w:rPr>
        <w:t>ння</w:t>
      </w:r>
      <w:r w:rsidRPr="00270471">
        <w:rPr>
          <w:sz w:val="20"/>
          <w:szCs w:val="20"/>
          <w:lang w:val="uk-UA"/>
        </w:rPr>
        <w:t>:</w:t>
      </w:r>
      <w:r w:rsidRPr="00270471">
        <w:rPr>
          <w:spacing w:val="-1"/>
          <w:sz w:val="20"/>
          <w:szCs w:val="20"/>
          <w:lang w:val="uk-UA"/>
        </w:rPr>
        <w:t xml:space="preserve"> </w:t>
      </w:r>
      <w:r w:rsidRPr="00270471">
        <w:rPr>
          <w:sz w:val="20"/>
          <w:szCs w:val="20"/>
          <w:lang w:val="uk-UA"/>
        </w:rPr>
        <w:t xml:space="preserve">основні інструментальні методи контролю за руховою підготовленістю осіб, що займаються фізичними вправами; будову і функції опорно-рухового апарату людини та принципи керування руховими діями; теорію навчання руховим діям, включаючи підбір і розробку індивідуальних раціональних моделей техніки; систему спеціальних педагогічних навичок і знань в галузі викладання, підбору та розробки засобів і </w:t>
      </w:r>
      <w:proofErr w:type="spellStart"/>
      <w:r w:rsidRPr="00270471">
        <w:rPr>
          <w:sz w:val="20"/>
          <w:szCs w:val="20"/>
          <w:lang w:val="uk-UA"/>
        </w:rPr>
        <w:t>методик</w:t>
      </w:r>
      <w:proofErr w:type="spellEnd"/>
      <w:r w:rsidRPr="00270471">
        <w:rPr>
          <w:sz w:val="20"/>
          <w:szCs w:val="20"/>
          <w:lang w:val="uk-UA"/>
        </w:rPr>
        <w:t xml:space="preserve"> технічної підготовки спортсменів;</w:t>
      </w:r>
    </w:p>
    <w:p w14:paraId="7E8907BF" w14:textId="5C811C00" w:rsidR="00860601" w:rsidRPr="00270471" w:rsidRDefault="00860601" w:rsidP="009F3A45">
      <w:pPr>
        <w:pStyle w:val="a3"/>
        <w:rPr>
          <w:sz w:val="20"/>
          <w:szCs w:val="20"/>
          <w:lang w:val="uk-UA"/>
        </w:rPr>
      </w:pPr>
      <w:r w:rsidRPr="00270471">
        <w:rPr>
          <w:i/>
          <w:iCs/>
          <w:sz w:val="20"/>
          <w:szCs w:val="20"/>
          <w:lang w:val="uk-UA"/>
        </w:rPr>
        <w:t>вмі</w:t>
      </w:r>
      <w:r w:rsidR="00EC7402">
        <w:rPr>
          <w:i/>
          <w:iCs/>
          <w:sz w:val="20"/>
          <w:szCs w:val="20"/>
          <w:lang w:val="uk-UA"/>
        </w:rPr>
        <w:t>ння</w:t>
      </w:r>
      <w:r w:rsidRPr="00270471">
        <w:rPr>
          <w:iCs/>
          <w:sz w:val="20"/>
          <w:szCs w:val="20"/>
          <w:lang w:val="uk-UA"/>
        </w:rPr>
        <w:t>:</w:t>
      </w:r>
      <w:r w:rsidRPr="00270471">
        <w:rPr>
          <w:sz w:val="20"/>
          <w:szCs w:val="20"/>
          <w:lang w:val="uk-UA"/>
        </w:rPr>
        <w:t xml:space="preserve"> визначати кінематичні та динамічні особливості виконання рухових дій; будувати графіки руху точок </w:t>
      </w:r>
      <w:proofErr w:type="spellStart"/>
      <w:r w:rsidRPr="00270471">
        <w:rPr>
          <w:sz w:val="20"/>
          <w:szCs w:val="20"/>
          <w:lang w:val="uk-UA"/>
        </w:rPr>
        <w:t>біоланок</w:t>
      </w:r>
      <w:proofErr w:type="spellEnd"/>
      <w:r w:rsidRPr="00270471">
        <w:rPr>
          <w:sz w:val="20"/>
          <w:szCs w:val="20"/>
          <w:lang w:val="uk-UA"/>
        </w:rPr>
        <w:t xml:space="preserve"> тіла спортсменів; кількісно оцінювати біомеханічні характеристики тіла людини та її рухових дій, а також рівень розвитку різних рухових якостей; підбирати і розраховувати індивідуальні раціональні моделі техніки, а також об’єктивно оцінювати їх якість;</w:t>
      </w:r>
    </w:p>
    <w:p w14:paraId="45E2CE48" w14:textId="77777777" w:rsidR="00270471" w:rsidRDefault="00270471" w:rsidP="00896597">
      <w:pPr>
        <w:pStyle w:val="a3"/>
        <w:rPr>
          <w:b/>
          <w:sz w:val="20"/>
          <w:szCs w:val="20"/>
          <w:lang w:val="uk-UA"/>
        </w:rPr>
      </w:pPr>
    </w:p>
    <w:p w14:paraId="29108C21" w14:textId="6141836F" w:rsidR="00896597" w:rsidRPr="00270471" w:rsidRDefault="005A4376" w:rsidP="00896597">
      <w:pPr>
        <w:pStyle w:val="a3"/>
        <w:rPr>
          <w:sz w:val="20"/>
          <w:szCs w:val="20"/>
        </w:rPr>
      </w:pPr>
      <w:bookmarkStart w:id="1" w:name="_Hlk192000891"/>
      <w:proofErr w:type="spellStart"/>
      <w:r>
        <w:rPr>
          <w:b/>
          <w:sz w:val="20"/>
          <w:szCs w:val="20"/>
          <w:lang w:val="uk-UA"/>
        </w:rPr>
        <w:t>Пререквізити</w:t>
      </w:r>
      <w:proofErr w:type="spellEnd"/>
      <w:r>
        <w:rPr>
          <w:b/>
          <w:sz w:val="20"/>
          <w:szCs w:val="20"/>
          <w:lang w:val="uk-UA"/>
        </w:rPr>
        <w:t xml:space="preserve"> дисципліни</w:t>
      </w:r>
      <w:bookmarkEnd w:id="1"/>
      <w:r w:rsidR="001E1010" w:rsidRPr="00270471">
        <w:rPr>
          <w:b/>
          <w:bCs/>
          <w:sz w:val="20"/>
          <w:szCs w:val="20"/>
          <w:lang w:val="uk-UA"/>
        </w:rPr>
        <w:t xml:space="preserve">: </w:t>
      </w:r>
      <w:r w:rsidR="00896597" w:rsidRPr="00270471">
        <w:rPr>
          <w:sz w:val="20"/>
          <w:szCs w:val="20"/>
        </w:rPr>
        <w:t>«</w:t>
      </w:r>
      <w:proofErr w:type="spellStart"/>
      <w:r w:rsidR="00896597" w:rsidRPr="00270471">
        <w:rPr>
          <w:sz w:val="20"/>
          <w:szCs w:val="20"/>
        </w:rPr>
        <w:t>Фізичне</w:t>
      </w:r>
      <w:proofErr w:type="spellEnd"/>
      <w:r w:rsidR="00896597" w:rsidRPr="00270471">
        <w:rPr>
          <w:sz w:val="20"/>
          <w:szCs w:val="20"/>
        </w:rPr>
        <w:t xml:space="preserve"> </w:t>
      </w:r>
      <w:proofErr w:type="spellStart"/>
      <w:r w:rsidR="00896597" w:rsidRPr="00270471">
        <w:rPr>
          <w:sz w:val="20"/>
          <w:szCs w:val="20"/>
        </w:rPr>
        <w:t>виховання</w:t>
      </w:r>
      <w:proofErr w:type="spellEnd"/>
      <w:r w:rsidR="00896597" w:rsidRPr="00270471">
        <w:rPr>
          <w:sz w:val="20"/>
          <w:szCs w:val="20"/>
        </w:rPr>
        <w:t xml:space="preserve">», «Спортивна медицина», «Спортивна </w:t>
      </w:r>
      <w:proofErr w:type="spellStart"/>
      <w:r w:rsidR="00896597" w:rsidRPr="00270471">
        <w:rPr>
          <w:sz w:val="20"/>
          <w:szCs w:val="20"/>
        </w:rPr>
        <w:t>фізіологія</w:t>
      </w:r>
      <w:proofErr w:type="spellEnd"/>
      <w:r w:rsidR="00896597" w:rsidRPr="00270471">
        <w:rPr>
          <w:sz w:val="20"/>
          <w:szCs w:val="20"/>
        </w:rPr>
        <w:t>»</w:t>
      </w:r>
      <w:r w:rsidR="00896597" w:rsidRPr="00270471">
        <w:rPr>
          <w:sz w:val="20"/>
          <w:szCs w:val="20"/>
          <w:lang w:val="uk-UA"/>
        </w:rPr>
        <w:t>.</w:t>
      </w:r>
      <w:r w:rsidR="00896597" w:rsidRPr="00270471">
        <w:rPr>
          <w:sz w:val="20"/>
          <w:szCs w:val="20"/>
        </w:rPr>
        <w:t xml:space="preserve"> </w:t>
      </w:r>
    </w:p>
    <w:p w14:paraId="7ADC9E02" w14:textId="77777777" w:rsidR="00270471" w:rsidRDefault="00270471" w:rsidP="00896597">
      <w:pPr>
        <w:pStyle w:val="a3"/>
        <w:rPr>
          <w:rStyle w:val="23"/>
          <w:rFonts w:eastAsia="Courier New"/>
          <w:sz w:val="20"/>
          <w:szCs w:val="20"/>
        </w:rPr>
      </w:pPr>
    </w:p>
    <w:p w14:paraId="7CA6B2A0" w14:textId="508F7DA6" w:rsidR="00896597" w:rsidRPr="00270471" w:rsidRDefault="00BE287B" w:rsidP="00896597">
      <w:pPr>
        <w:pStyle w:val="a3"/>
        <w:rPr>
          <w:b/>
          <w:sz w:val="20"/>
          <w:szCs w:val="20"/>
          <w:lang w:val="uk-UA"/>
        </w:rPr>
      </w:pPr>
      <w:r w:rsidRPr="00270471">
        <w:rPr>
          <w:rStyle w:val="23"/>
          <w:rFonts w:eastAsia="Courier New"/>
          <w:sz w:val="20"/>
          <w:szCs w:val="20"/>
        </w:rPr>
        <w:t>Зміст</w:t>
      </w:r>
      <w:r w:rsidR="008F7070">
        <w:rPr>
          <w:rStyle w:val="23"/>
          <w:rFonts w:eastAsia="Courier New"/>
          <w:sz w:val="20"/>
          <w:szCs w:val="20"/>
        </w:rPr>
        <w:t xml:space="preserve"> дисципліни</w:t>
      </w:r>
      <w:r w:rsidR="00AE31C4" w:rsidRPr="00270471">
        <w:rPr>
          <w:rStyle w:val="23"/>
          <w:rFonts w:eastAsia="Courier New"/>
          <w:sz w:val="20"/>
          <w:szCs w:val="20"/>
        </w:rPr>
        <w:t xml:space="preserve">: </w:t>
      </w:r>
      <w:proofErr w:type="spellStart"/>
      <w:r w:rsidR="00896597" w:rsidRPr="00270471">
        <w:rPr>
          <w:sz w:val="20"/>
          <w:szCs w:val="20"/>
        </w:rPr>
        <w:t>Теорія</w:t>
      </w:r>
      <w:proofErr w:type="spellEnd"/>
      <w:r w:rsidR="00896597" w:rsidRPr="00270471">
        <w:rPr>
          <w:sz w:val="20"/>
          <w:szCs w:val="20"/>
        </w:rPr>
        <w:t xml:space="preserve"> та </w:t>
      </w:r>
      <w:proofErr w:type="spellStart"/>
      <w:r w:rsidR="00896597" w:rsidRPr="00270471">
        <w:rPr>
          <w:sz w:val="20"/>
          <w:szCs w:val="20"/>
        </w:rPr>
        <w:t>методи</w:t>
      </w:r>
      <w:proofErr w:type="spellEnd"/>
      <w:r w:rsidR="00896597" w:rsidRPr="00270471">
        <w:rPr>
          <w:sz w:val="20"/>
          <w:szCs w:val="20"/>
        </w:rPr>
        <w:t xml:space="preserve"> </w:t>
      </w:r>
      <w:proofErr w:type="spellStart"/>
      <w:r w:rsidR="00896597" w:rsidRPr="00270471">
        <w:rPr>
          <w:sz w:val="20"/>
          <w:szCs w:val="20"/>
        </w:rPr>
        <w:t>біомеханіки</w:t>
      </w:r>
      <w:proofErr w:type="spellEnd"/>
      <w:r w:rsidR="00896597" w:rsidRPr="00270471">
        <w:rPr>
          <w:sz w:val="20"/>
          <w:szCs w:val="20"/>
        </w:rPr>
        <w:t xml:space="preserve"> </w:t>
      </w:r>
      <w:r w:rsidR="00896597" w:rsidRPr="00270471">
        <w:rPr>
          <w:sz w:val="20"/>
          <w:szCs w:val="20"/>
          <w:lang w:val="uk-UA"/>
        </w:rPr>
        <w:t>спорту</w:t>
      </w:r>
      <w:r w:rsidR="00896597" w:rsidRPr="00270471">
        <w:rPr>
          <w:sz w:val="20"/>
          <w:szCs w:val="20"/>
        </w:rPr>
        <w:t xml:space="preserve">. </w:t>
      </w:r>
      <w:proofErr w:type="spellStart"/>
      <w:r w:rsidR="00896597" w:rsidRPr="00270471">
        <w:rPr>
          <w:sz w:val="20"/>
          <w:szCs w:val="20"/>
        </w:rPr>
        <w:t>Місце</w:t>
      </w:r>
      <w:proofErr w:type="spellEnd"/>
      <w:r w:rsidR="00896597" w:rsidRPr="00270471">
        <w:rPr>
          <w:sz w:val="20"/>
          <w:szCs w:val="20"/>
        </w:rPr>
        <w:t xml:space="preserve"> </w:t>
      </w:r>
      <w:proofErr w:type="spellStart"/>
      <w:r w:rsidR="00896597" w:rsidRPr="00270471">
        <w:rPr>
          <w:sz w:val="20"/>
          <w:szCs w:val="20"/>
        </w:rPr>
        <w:t>біомеханіки</w:t>
      </w:r>
      <w:proofErr w:type="spellEnd"/>
      <w:r w:rsidR="00896597" w:rsidRPr="00270471">
        <w:rPr>
          <w:sz w:val="20"/>
          <w:szCs w:val="20"/>
        </w:rPr>
        <w:t xml:space="preserve"> </w:t>
      </w:r>
      <w:r w:rsidR="00896597" w:rsidRPr="00270471">
        <w:rPr>
          <w:sz w:val="20"/>
          <w:szCs w:val="20"/>
          <w:lang w:val="uk-UA"/>
        </w:rPr>
        <w:t>спорту в</w:t>
      </w:r>
      <w:r w:rsidR="00896597" w:rsidRPr="00270471">
        <w:rPr>
          <w:sz w:val="20"/>
          <w:szCs w:val="20"/>
        </w:rPr>
        <w:t xml:space="preserve"> </w:t>
      </w:r>
      <w:proofErr w:type="spellStart"/>
      <w:r w:rsidR="00896597" w:rsidRPr="00270471">
        <w:rPr>
          <w:sz w:val="20"/>
          <w:szCs w:val="20"/>
        </w:rPr>
        <w:t>тренувальному</w:t>
      </w:r>
      <w:proofErr w:type="spellEnd"/>
      <w:r w:rsidR="00896597" w:rsidRPr="00270471">
        <w:rPr>
          <w:sz w:val="20"/>
          <w:szCs w:val="20"/>
        </w:rPr>
        <w:t xml:space="preserve"> </w:t>
      </w:r>
      <w:proofErr w:type="spellStart"/>
      <w:r w:rsidR="00896597" w:rsidRPr="00270471">
        <w:rPr>
          <w:sz w:val="20"/>
          <w:szCs w:val="20"/>
        </w:rPr>
        <w:t>процесі</w:t>
      </w:r>
      <w:proofErr w:type="spellEnd"/>
      <w:r w:rsidR="00896597" w:rsidRPr="00270471">
        <w:rPr>
          <w:sz w:val="20"/>
          <w:szCs w:val="20"/>
        </w:rPr>
        <w:t xml:space="preserve">. </w:t>
      </w:r>
      <w:proofErr w:type="spellStart"/>
      <w:r w:rsidR="00896597" w:rsidRPr="00270471">
        <w:rPr>
          <w:sz w:val="20"/>
          <w:szCs w:val="20"/>
        </w:rPr>
        <w:t>Руховий</w:t>
      </w:r>
      <w:proofErr w:type="spellEnd"/>
      <w:r w:rsidR="00896597" w:rsidRPr="00270471">
        <w:rPr>
          <w:sz w:val="20"/>
          <w:szCs w:val="20"/>
        </w:rPr>
        <w:t xml:space="preserve"> </w:t>
      </w:r>
      <w:proofErr w:type="spellStart"/>
      <w:r w:rsidR="00896597" w:rsidRPr="00270471">
        <w:rPr>
          <w:sz w:val="20"/>
          <w:szCs w:val="20"/>
        </w:rPr>
        <w:t>апарат</w:t>
      </w:r>
      <w:proofErr w:type="spellEnd"/>
      <w:r w:rsidR="00896597" w:rsidRPr="00270471">
        <w:rPr>
          <w:sz w:val="20"/>
          <w:szCs w:val="20"/>
        </w:rPr>
        <w:t xml:space="preserve"> </w:t>
      </w:r>
      <w:proofErr w:type="spellStart"/>
      <w:r w:rsidR="00896597" w:rsidRPr="00270471">
        <w:rPr>
          <w:sz w:val="20"/>
          <w:szCs w:val="20"/>
        </w:rPr>
        <w:t>людини</w:t>
      </w:r>
      <w:proofErr w:type="spellEnd"/>
      <w:r w:rsidR="00896597" w:rsidRPr="00270471">
        <w:rPr>
          <w:sz w:val="20"/>
          <w:szCs w:val="20"/>
        </w:rPr>
        <w:t xml:space="preserve"> як </w:t>
      </w:r>
      <w:proofErr w:type="spellStart"/>
      <w:r w:rsidR="00896597" w:rsidRPr="00270471">
        <w:rPr>
          <w:sz w:val="20"/>
          <w:szCs w:val="20"/>
        </w:rPr>
        <w:t>біомеханічна</w:t>
      </w:r>
      <w:proofErr w:type="spellEnd"/>
      <w:r w:rsidR="00896597" w:rsidRPr="00270471">
        <w:rPr>
          <w:sz w:val="20"/>
          <w:szCs w:val="20"/>
        </w:rPr>
        <w:t xml:space="preserve"> система, </w:t>
      </w:r>
      <w:proofErr w:type="spellStart"/>
      <w:r w:rsidR="00896597" w:rsidRPr="00270471">
        <w:rPr>
          <w:sz w:val="20"/>
          <w:szCs w:val="20"/>
        </w:rPr>
        <w:t>її</w:t>
      </w:r>
      <w:proofErr w:type="spellEnd"/>
      <w:r w:rsidR="00896597" w:rsidRPr="00270471">
        <w:rPr>
          <w:sz w:val="20"/>
          <w:szCs w:val="20"/>
        </w:rPr>
        <w:t xml:space="preserve"> склад та структура</w:t>
      </w:r>
      <w:r w:rsidR="00896597" w:rsidRPr="00270471">
        <w:rPr>
          <w:rStyle w:val="23"/>
          <w:rFonts w:eastAsia="Courier New"/>
          <w:sz w:val="20"/>
          <w:szCs w:val="20"/>
        </w:rPr>
        <w:t xml:space="preserve">. </w:t>
      </w:r>
      <w:proofErr w:type="spellStart"/>
      <w:r w:rsidR="00896597" w:rsidRPr="00270471">
        <w:rPr>
          <w:sz w:val="20"/>
          <w:szCs w:val="20"/>
        </w:rPr>
        <w:t>Загальний</w:t>
      </w:r>
      <w:proofErr w:type="spellEnd"/>
      <w:r w:rsidR="00896597" w:rsidRPr="00270471">
        <w:rPr>
          <w:sz w:val="20"/>
          <w:szCs w:val="20"/>
        </w:rPr>
        <w:t xml:space="preserve"> центр </w:t>
      </w:r>
      <w:proofErr w:type="spellStart"/>
      <w:r w:rsidR="00896597" w:rsidRPr="00270471">
        <w:rPr>
          <w:sz w:val="20"/>
          <w:szCs w:val="20"/>
        </w:rPr>
        <w:t>мас</w:t>
      </w:r>
      <w:proofErr w:type="spellEnd"/>
      <w:r w:rsidR="00896597" w:rsidRPr="00270471">
        <w:rPr>
          <w:sz w:val="20"/>
          <w:szCs w:val="20"/>
        </w:rPr>
        <w:t xml:space="preserve"> </w:t>
      </w:r>
      <w:proofErr w:type="spellStart"/>
      <w:r w:rsidR="00896597" w:rsidRPr="00270471">
        <w:rPr>
          <w:sz w:val="20"/>
          <w:szCs w:val="20"/>
        </w:rPr>
        <w:t>тіла</w:t>
      </w:r>
      <w:proofErr w:type="spellEnd"/>
      <w:r w:rsidR="00896597" w:rsidRPr="00270471">
        <w:rPr>
          <w:sz w:val="20"/>
          <w:szCs w:val="20"/>
        </w:rPr>
        <w:t xml:space="preserve"> </w:t>
      </w:r>
      <w:proofErr w:type="spellStart"/>
      <w:r w:rsidR="00896597" w:rsidRPr="00270471">
        <w:rPr>
          <w:sz w:val="20"/>
          <w:szCs w:val="20"/>
        </w:rPr>
        <w:t>людини</w:t>
      </w:r>
      <w:proofErr w:type="spellEnd"/>
      <w:r w:rsidR="00896597" w:rsidRPr="00270471">
        <w:rPr>
          <w:sz w:val="20"/>
          <w:szCs w:val="20"/>
        </w:rPr>
        <w:t xml:space="preserve">, </w:t>
      </w:r>
      <w:proofErr w:type="spellStart"/>
      <w:r w:rsidR="00896597" w:rsidRPr="00270471">
        <w:rPr>
          <w:sz w:val="20"/>
          <w:szCs w:val="20"/>
        </w:rPr>
        <w:t>методи</w:t>
      </w:r>
      <w:proofErr w:type="spellEnd"/>
      <w:r w:rsidR="00896597" w:rsidRPr="00270471">
        <w:rPr>
          <w:sz w:val="20"/>
          <w:szCs w:val="20"/>
        </w:rPr>
        <w:t xml:space="preserve"> </w:t>
      </w:r>
      <w:proofErr w:type="spellStart"/>
      <w:r w:rsidR="00896597" w:rsidRPr="00270471">
        <w:rPr>
          <w:sz w:val="20"/>
          <w:szCs w:val="20"/>
        </w:rPr>
        <w:t>його</w:t>
      </w:r>
      <w:proofErr w:type="spellEnd"/>
      <w:r w:rsidR="00896597" w:rsidRPr="00270471">
        <w:rPr>
          <w:sz w:val="20"/>
          <w:szCs w:val="20"/>
        </w:rPr>
        <w:t xml:space="preserve"> </w:t>
      </w:r>
      <w:proofErr w:type="spellStart"/>
      <w:r w:rsidR="00896597" w:rsidRPr="00270471">
        <w:rPr>
          <w:sz w:val="20"/>
          <w:szCs w:val="20"/>
        </w:rPr>
        <w:t>визначення</w:t>
      </w:r>
      <w:proofErr w:type="spellEnd"/>
      <w:r w:rsidR="00896597" w:rsidRPr="00270471">
        <w:rPr>
          <w:sz w:val="20"/>
          <w:szCs w:val="20"/>
        </w:rPr>
        <w:t xml:space="preserve">. </w:t>
      </w:r>
      <w:proofErr w:type="spellStart"/>
      <w:r w:rsidR="00896597" w:rsidRPr="00270471">
        <w:rPr>
          <w:sz w:val="20"/>
          <w:szCs w:val="20"/>
        </w:rPr>
        <w:t>Закономірності</w:t>
      </w:r>
      <w:proofErr w:type="spellEnd"/>
      <w:r w:rsidR="00896597" w:rsidRPr="00270471">
        <w:rPr>
          <w:sz w:val="20"/>
          <w:szCs w:val="20"/>
        </w:rPr>
        <w:t xml:space="preserve"> </w:t>
      </w:r>
      <w:proofErr w:type="spellStart"/>
      <w:r w:rsidR="00896597" w:rsidRPr="00270471">
        <w:rPr>
          <w:sz w:val="20"/>
          <w:szCs w:val="20"/>
        </w:rPr>
        <w:t>зміни</w:t>
      </w:r>
      <w:proofErr w:type="spellEnd"/>
      <w:r w:rsidR="00896597" w:rsidRPr="00270471">
        <w:rPr>
          <w:sz w:val="20"/>
          <w:szCs w:val="20"/>
        </w:rPr>
        <w:t xml:space="preserve"> </w:t>
      </w:r>
      <w:proofErr w:type="spellStart"/>
      <w:r w:rsidR="00896597" w:rsidRPr="00270471">
        <w:rPr>
          <w:sz w:val="20"/>
          <w:szCs w:val="20"/>
        </w:rPr>
        <w:t>загального</w:t>
      </w:r>
      <w:proofErr w:type="spellEnd"/>
      <w:r w:rsidR="00896597" w:rsidRPr="00270471">
        <w:rPr>
          <w:sz w:val="20"/>
          <w:szCs w:val="20"/>
        </w:rPr>
        <w:t xml:space="preserve"> центру </w:t>
      </w:r>
      <w:proofErr w:type="spellStart"/>
      <w:r w:rsidR="00896597" w:rsidRPr="00270471">
        <w:rPr>
          <w:sz w:val="20"/>
          <w:szCs w:val="20"/>
        </w:rPr>
        <w:t>маси</w:t>
      </w:r>
      <w:proofErr w:type="spellEnd"/>
      <w:r w:rsidR="00896597" w:rsidRPr="00270471">
        <w:rPr>
          <w:sz w:val="20"/>
          <w:szCs w:val="20"/>
        </w:rPr>
        <w:t xml:space="preserve"> </w:t>
      </w:r>
      <w:proofErr w:type="spellStart"/>
      <w:r w:rsidR="00896597" w:rsidRPr="00270471">
        <w:rPr>
          <w:sz w:val="20"/>
          <w:szCs w:val="20"/>
        </w:rPr>
        <w:t>тіла</w:t>
      </w:r>
      <w:proofErr w:type="spellEnd"/>
      <w:r w:rsidR="00896597" w:rsidRPr="00270471">
        <w:rPr>
          <w:sz w:val="20"/>
          <w:szCs w:val="20"/>
        </w:rPr>
        <w:t xml:space="preserve"> у </w:t>
      </w:r>
      <w:proofErr w:type="spellStart"/>
      <w:r w:rsidR="00896597" w:rsidRPr="00270471">
        <w:rPr>
          <w:sz w:val="20"/>
          <w:szCs w:val="20"/>
        </w:rPr>
        <w:t>віковому</w:t>
      </w:r>
      <w:proofErr w:type="spellEnd"/>
      <w:r w:rsidR="00896597" w:rsidRPr="00270471">
        <w:rPr>
          <w:sz w:val="20"/>
          <w:szCs w:val="20"/>
        </w:rPr>
        <w:t xml:space="preserve"> </w:t>
      </w:r>
      <w:proofErr w:type="spellStart"/>
      <w:r w:rsidR="00896597" w:rsidRPr="00270471">
        <w:rPr>
          <w:sz w:val="20"/>
          <w:szCs w:val="20"/>
        </w:rPr>
        <w:t>аспекті</w:t>
      </w:r>
      <w:proofErr w:type="spellEnd"/>
      <w:r w:rsidR="00896597" w:rsidRPr="00270471">
        <w:rPr>
          <w:sz w:val="20"/>
          <w:szCs w:val="20"/>
        </w:rPr>
        <w:t xml:space="preserve">. Постава та </w:t>
      </w:r>
      <w:proofErr w:type="spellStart"/>
      <w:r w:rsidR="00896597" w:rsidRPr="00270471">
        <w:rPr>
          <w:sz w:val="20"/>
          <w:szCs w:val="20"/>
        </w:rPr>
        <w:t>її</w:t>
      </w:r>
      <w:proofErr w:type="spellEnd"/>
      <w:r w:rsidR="00896597" w:rsidRPr="00270471">
        <w:rPr>
          <w:sz w:val="20"/>
          <w:szCs w:val="20"/>
        </w:rPr>
        <w:t xml:space="preserve"> </w:t>
      </w:r>
      <w:proofErr w:type="spellStart"/>
      <w:r w:rsidR="00896597" w:rsidRPr="00270471">
        <w:rPr>
          <w:sz w:val="20"/>
          <w:szCs w:val="20"/>
        </w:rPr>
        <w:t>значення</w:t>
      </w:r>
      <w:proofErr w:type="spellEnd"/>
      <w:r w:rsidR="00896597" w:rsidRPr="00270471">
        <w:rPr>
          <w:sz w:val="20"/>
          <w:szCs w:val="20"/>
        </w:rPr>
        <w:t xml:space="preserve"> у </w:t>
      </w:r>
      <w:proofErr w:type="spellStart"/>
      <w:r w:rsidR="00896597" w:rsidRPr="00270471">
        <w:rPr>
          <w:sz w:val="20"/>
          <w:szCs w:val="20"/>
        </w:rPr>
        <w:t>спортивній</w:t>
      </w:r>
      <w:proofErr w:type="spellEnd"/>
      <w:r w:rsidR="00896597" w:rsidRPr="00270471">
        <w:rPr>
          <w:sz w:val="20"/>
          <w:szCs w:val="20"/>
        </w:rPr>
        <w:t xml:space="preserve"> </w:t>
      </w:r>
      <w:proofErr w:type="spellStart"/>
      <w:r w:rsidR="00896597" w:rsidRPr="00270471">
        <w:rPr>
          <w:sz w:val="20"/>
          <w:szCs w:val="20"/>
        </w:rPr>
        <w:t>діяльності</w:t>
      </w:r>
      <w:proofErr w:type="spellEnd"/>
      <w:r w:rsidR="00896597" w:rsidRPr="00270471">
        <w:rPr>
          <w:sz w:val="20"/>
          <w:szCs w:val="20"/>
        </w:rPr>
        <w:t xml:space="preserve"> </w:t>
      </w:r>
      <w:proofErr w:type="spellStart"/>
      <w:r w:rsidR="00896597" w:rsidRPr="00270471">
        <w:rPr>
          <w:sz w:val="20"/>
          <w:szCs w:val="20"/>
        </w:rPr>
        <w:t>людини</w:t>
      </w:r>
      <w:proofErr w:type="spellEnd"/>
      <w:r w:rsidR="00896597" w:rsidRPr="00270471">
        <w:rPr>
          <w:sz w:val="20"/>
          <w:szCs w:val="20"/>
        </w:rPr>
        <w:t>.</w:t>
      </w:r>
      <w:r w:rsidR="00896597" w:rsidRPr="00270471">
        <w:rPr>
          <w:sz w:val="20"/>
          <w:szCs w:val="20"/>
          <w:lang w:val="uk-UA"/>
        </w:rPr>
        <w:t xml:space="preserve"> </w:t>
      </w:r>
      <w:r w:rsidR="00896597" w:rsidRPr="00270471">
        <w:rPr>
          <w:rStyle w:val="23"/>
          <w:rFonts w:eastAsia="Courier New"/>
          <w:b w:val="0"/>
          <w:sz w:val="20"/>
          <w:szCs w:val="20"/>
        </w:rPr>
        <w:t>Біомеханічний контроль, як елемент комплексного контролю.</w:t>
      </w:r>
      <w:r w:rsidR="00896597" w:rsidRPr="00270471">
        <w:rPr>
          <w:rStyle w:val="23"/>
          <w:rFonts w:eastAsia="Courier New"/>
          <w:sz w:val="20"/>
          <w:szCs w:val="20"/>
        </w:rPr>
        <w:t xml:space="preserve"> </w:t>
      </w:r>
      <w:proofErr w:type="spellStart"/>
      <w:r w:rsidR="00896597" w:rsidRPr="00270471">
        <w:rPr>
          <w:sz w:val="20"/>
          <w:szCs w:val="20"/>
        </w:rPr>
        <w:t>Вимірювання</w:t>
      </w:r>
      <w:proofErr w:type="spellEnd"/>
      <w:r w:rsidR="00896597" w:rsidRPr="00270471">
        <w:rPr>
          <w:sz w:val="20"/>
          <w:szCs w:val="20"/>
        </w:rPr>
        <w:t xml:space="preserve"> </w:t>
      </w:r>
      <w:proofErr w:type="spellStart"/>
      <w:r w:rsidR="00896597" w:rsidRPr="00270471">
        <w:rPr>
          <w:sz w:val="20"/>
          <w:szCs w:val="20"/>
        </w:rPr>
        <w:t>біомеханічних</w:t>
      </w:r>
      <w:proofErr w:type="spellEnd"/>
      <w:r w:rsidR="00896597" w:rsidRPr="00270471">
        <w:rPr>
          <w:sz w:val="20"/>
          <w:szCs w:val="20"/>
        </w:rPr>
        <w:t xml:space="preserve"> характеристик - основа контролю. </w:t>
      </w:r>
      <w:proofErr w:type="spellStart"/>
      <w:r w:rsidR="00896597" w:rsidRPr="00270471">
        <w:rPr>
          <w:sz w:val="20"/>
          <w:szCs w:val="20"/>
        </w:rPr>
        <w:t>Кінематичні</w:t>
      </w:r>
      <w:proofErr w:type="spellEnd"/>
      <w:r w:rsidR="00896597" w:rsidRPr="00270471">
        <w:rPr>
          <w:sz w:val="20"/>
          <w:szCs w:val="20"/>
        </w:rPr>
        <w:t xml:space="preserve">, </w:t>
      </w:r>
      <w:proofErr w:type="spellStart"/>
      <w:r w:rsidR="00896597" w:rsidRPr="00270471">
        <w:rPr>
          <w:sz w:val="20"/>
          <w:szCs w:val="20"/>
        </w:rPr>
        <w:t>динамічні</w:t>
      </w:r>
      <w:proofErr w:type="spellEnd"/>
      <w:r w:rsidR="00896597" w:rsidRPr="00270471">
        <w:rPr>
          <w:sz w:val="20"/>
          <w:szCs w:val="20"/>
        </w:rPr>
        <w:t xml:space="preserve"> та </w:t>
      </w:r>
      <w:proofErr w:type="spellStart"/>
      <w:r w:rsidR="00896597" w:rsidRPr="00270471">
        <w:rPr>
          <w:sz w:val="20"/>
          <w:szCs w:val="20"/>
        </w:rPr>
        <w:t>енергетичні</w:t>
      </w:r>
      <w:proofErr w:type="spellEnd"/>
      <w:r w:rsidR="00896597" w:rsidRPr="00270471">
        <w:rPr>
          <w:sz w:val="20"/>
          <w:szCs w:val="20"/>
        </w:rPr>
        <w:t xml:space="preserve"> характеристики </w:t>
      </w:r>
      <w:proofErr w:type="spellStart"/>
      <w:r w:rsidR="00896597" w:rsidRPr="00270471">
        <w:rPr>
          <w:sz w:val="20"/>
          <w:szCs w:val="20"/>
        </w:rPr>
        <w:t>тіла</w:t>
      </w:r>
      <w:proofErr w:type="spellEnd"/>
      <w:r w:rsidR="00896597" w:rsidRPr="00270471">
        <w:rPr>
          <w:sz w:val="20"/>
          <w:szCs w:val="20"/>
        </w:rPr>
        <w:t xml:space="preserve"> </w:t>
      </w:r>
      <w:proofErr w:type="spellStart"/>
      <w:r w:rsidR="00896597" w:rsidRPr="00270471">
        <w:rPr>
          <w:sz w:val="20"/>
          <w:szCs w:val="20"/>
        </w:rPr>
        <w:t>людини</w:t>
      </w:r>
      <w:proofErr w:type="spellEnd"/>
      <w:r w:rsidR="00896597" w:rsidRPr="00270471">
        <w:rPr>
          <w:sz w:val="20"/>
          <w:szCs w:val="20"/>
        </w:rPr>
        <w:t xml:space="preserve">. </w:t>
      </w:r>
      <w:proofErr w:type="spellStart"/>
      <w:r w:rsidR="00896597" w:rsidRPr="00270471">
        <w:rPr>
          <w:sz w:val="20"/>
          <w:szCs w:val="20"/>
        </w:rPr>
        <w:t>Закони</w:t>
      </w:r>
      <w:proofErr w:type="spellEnd"/>
      <w:r w:rsidR="00896597" w:rsidRPr="00270471">
        <w:rPr>
          <w:sz w:val="20"/>
          <w:szCs w:val="20"/>
        </w:rPr>
        <w:t xml:space="preserve"> Ньютона та </w:t>
      </w:r>
      <w:proofErr w:type="spellStart"/>
      <w:r w:rsidR="00896597" w:rsidRPr="00270471">
        <w:rPr>
          <w:sz w:val="20"/>
          <w:szCs w:val="20"/>
        </w:rPr>
        <w:t>їх</w:t>
      </w:r>
      <w:proofErr w:type="spellEnd"/>
      <w:r w:rsidR="00896597" w:rsidRPr="00270471">
        <w:rPr>
          <w:sz w:val="20"/>
          <w:szCs w:val="20"/>
        </w:rPr>
        <w:t xml:space="preserve"> </w:t>
      </w:r>
      <w:proofErr w:type="spellStart"/>
      <w:r w:rsidR="00896597" w:rsidRPr="00270471">
        <w:rPr>
          <w:sz w:val="20"/>
          <w:szCs w:val="20"/>
        </w:rPr>
        <w:t>використання</w:t>
      </w:r>
      <w:proofErr w:type="spellEnd"/>
      <w:r w:rsidR="00896597" w:rsidRPr="00270471">
        <w:rPr>
          <w:sz w:val="20"/>
          <w:szCs w:val="20"/>
        </w:rPr>
        <w:t xml:space="preserve"> у </w:t>
      </w:r>
      <w:proofErr w:type="spellStart"/>
      <w:r w:rsidR="00896597" w:rsidRPr="00270471">
        <w:rPr>
          <w:sz w:val="20"/>
          <w:szCs w:val="20"/>
        </w:rPr>
        <w:t>спорті</w:t>
      </w:r>
      <w:proofErr w:type="spellEnd"/>
      <w:r w:rsidR="00896597" w:rsidRPr="00270471">
        <w:rPr>
          <w:sz w:val="20"/>
          <w:szCs w:val="20"/>
        </w:rPr>
        <w:t xml:space="preserve">. </w:t>
      </w:r>
      <w:proofErr w:type="spellStart"/>
      <w:r w:rsidR="00896597" w:rsidRPr="00270471">
        <w:rPr>
          <w:sz w:val="20"/>
          <w:szCs w:val="20"/>
        </w:rPr>
        <w:t>Біомеханічний</w:t>
      </w:r>
      <w:proofErr w:type="spellEnd"/>
      <w:r w:rsidR="00896597" w:rsidRPr="00270471">
        <w:rPr>
          <w:sz w:val="20"/>
          <w:szCs w:val="20"/>
        </w:rPr>
        <w:t xml:space="preserve"> контроль </w:t>
      </w:r>
      <w:proofErr w:type="spellStart"/>
      <w:r w:rsidR="00896597" w:rsidRPr="00270471">
        <w:rPr>
          <w:sz w:val="20"/>
          <w:szCs w:val="20"/>
        </w:rPr>
        <w:t>рухової</w:t>
      </w:r>
      <w:proofErr w:type="spellEnd"/>
      <w:r w:rsidR="00896597" w:rsidRPr="00270471">
        <w:rPr>
          <w:sz w:val="20"/>
          <w:szCs w:val="20"/>
        </w:rPr>
        <w:t xml:space="preserve"> </w:t>
      </w:r>
      <w:proofErr w:type="spellStart"/>
      <w:r w:rsidR="00896597" w:rsidRPr="00270471">
        <w:rPr>
          <w:sz w:val="20"/>
          <w:szCs w:val="20"/>
        </w:rPr>
        <w:t>діяльності</w:t>
      </w:r>
      <w:proofErr w:type="spellEnd"/>
      <w:r w:rsidR="00896597" w:rsidRPr="00270471">
        <w:rPr>
          <w:sz w:val="20"/>
          <w:szCs w:val="20"/>
        </w:rPr>
        <w:t xml:space="preserve"> </w:t>
      </w:r>
      <w:proofErr w:type="spellStart"/>
      <w:r w:rsidR="00896597" w:rsidRPr="00270471">
        <w:rPr>
          <w:sz w:val="20"/>
          <w:szCs w:val="20"/>
        </w:rPr>
        <w:t>людини</w:t>
      </w:r>
      <w:proofErr w:type="spellEnd"/>
      <w:r w:rsidR="00896597" w:rsidRPr="00270471">
        <w:rPr>
          <w:sz w:val="20"/>
          <w:szCs w:val="20"/>
        </w:rPr>
        <w:t xml:space="preserve"> при </w:t>
      </w:r>
      <w:proofErr w:type="spellStart"/>
      <w:r w:rsidR="00896597" w:rsidRPr="00270471">
        <w:rPr>
          <w:sz w:val="20"/>
          <w:szCs w:val="20"/>
        </w:rPr>
        <w:t>різних</w:t>
      </w:r>
      <w:proofErr w:type="spellEnd"/>
      <w:r w:rsidR="00896597" w:rsidRPr="00270471">
        <w:rPr>
          <w:sz w:val="20"/>
          <w:szCs w:val="20"/>
        </w:rPr>
        <w:t xml:space="preserve"> видах </w:t>
      </w:r>
      <w:proofErr w:type="spellStart"/>
      <w:r w:rsidR="00896597" w:rsidRPr="00270471">
        <w:rPr>
          <w:sz w:val="20"/>
          <w:szCs w:val="20"/>
        </w:rPr>
        <w:t>спортивної</w:t>
      </w:r>
      <w:proofErr w:type="spellEnd"/>
      <w:r w:rsidR="00896597" w:rsidRPr="00270471">
        <w:rPr>
          <w:sz w:val="20"/>
          <w:szCs w:val="20"/>
        </w:rPr>
        <w:t xml:space="preserve"> </w:t>
      </w:r>
      <w:proofErr w:type="spellStart"/>
      <w:r w:rsidR="00896597" w:rsidRPr="00270471">
        <w:rPr>
          <w:sz w:val="20"/>
          <w:szCs w:val="20"/>
        </w:rPr>
        <w:t>діяльності</w:t>
      </w:r>
      <w:proofErr w:type="spellEnd"/>
      <w:r w:rsidR="00896597" w:rsidRPr="00270471">
        <w:rPr>
          <w:sz w:val="20"/>
          <w:szCs w:val="20"/>
        </w:rPr>
        <w:t xml:space="preserve">. </w:t>
      </w:r>
      <w:proofErr w:type="spellStart"/>
      <w:r w:rsidR="00896597" w:rsidRPr="00270471">
        <w:rPr>
          <w:sz w:val="20"/>
          <w:szCs w:val="20"/>
        </w:rPr>
        <w:t>Основні</w:t>
      </w:r>
      <w:proofErr w:type="spellEnd"/>
      <w:r w:rsidR="00896597" w:rsidRPr="00270471">
        <w:rPr>
          <w:sz w:val="20"/>
          <w:szCs w:val="20"/>
        </w:rPr>
        <w:t xml:space="preserve"> </w:t>
      </w:r>
      <w:proofErr w:type="spellStart"/>
      <w:r w:rsidR="00896597" w:rsidRPr="00270471">
        <w:rPr>
          <w:sz w:val="20"/>
          <w:szCs w:val="20"/>
        </w:rPr>
        <w:t>поняття</w:t>
      </w:r>
      <w:proofErr w:type="spellEnd"/>
      <w:r w:rsidR="00896597" w:rsidRPr="00270471">
        <w:rPr>
          <w:sz w:val="20"/>
          <w:szCs w:val="20"/>
        </w:rPr>
        <w:t xml:space="preserve"> про тести. </w:t>
      </w:r>
      <w:proofErr w:type="spellStart"/>
      <w:r w:rsidR="00896597" w:rsidRPr="00270471">
        <w:rPr>
          <w:sz w:val="20"/>
          <w:szCs w:val="20"/>
        </w:rPr>
        <w:t>Вимоги</w:t>
      </w:r>
      <w:proofErr w:type="spellEnd"/>
      <w:r w:rsidR="00896597" w:rsidRPr="00270471">
        <w:rPr>
          <w:sz w:val="20"/>
          <w:szCs w:val="20"/>
        </w:rPr>
        <w:t xml:space="preserve"> до </w:t>
      </w:r>
      <w:proofErr w:type="spellStart"/>
      <w:r w:rsidR="00896597" w:rsidRPr="00270471">
        <w:rPr>
          <w:sz w:val="20"/>
          <w:szCs w:val="20"/>
        </w:rPr>
        <w:t>тестів</w:t>
      </w:r>
      <w:proofErr w:type="spellEnd"/>
      <w:r w:rsidR="00896597" w:rsidRPr="00270471">
        <w:rPr>
          <w:sz w:val="20"/>
          <w:szCs w:val="20"/>
        </w:rPr>
        <w:t xml:space="preserve">. </w:t>
      </w:r>
      <w:proofErr w:type="spellStart"/>
      <w:r w:rsidR="00896597" w:rsidRPr="00270471">
        <w:rPr>
          <w:sz w:val="20"/>
          <w:szCs w:val="20"/>
        </w:rPr>
        <w:t>Використання</w:t>
      </w:r>
      <w:proofErr w:type="spellEnd"/>
      <w:r w:rsidR="00896597" w:rsidRPr="00270471">
        <w:rPr>
          <w:sz w:val="20"/>
          <w:szCs w:val="20"/>
        </w:rPr>
        <w:t xml:space="preserve"> </w:t>
      </w:r>
      <w:proofErr w:type="spellStart"/>
      <w:r w:rsidR="00896597" w:rsidRPr="00270471">
        <w:rPr>
          <w:sz w:val="20"/>
          <w:szCs w:val="20"/>
        </w:rPr>
        <w:t>методів</w:t>
      </w:r>
      <w:proofErr w:type="spellEnd"/>
      <w:r w:rsidR="00896597" w:rsidRPr="00270471">
        <w:rPr>
          <w:sz w:val="20"/>
          <w:szCs w:val="20"/>
        </w:rPr>
        <w:t xml:space="preserve"> </w:t>
      </w:r>
      <w:proofErr w:type="spellStart"/>
      <w:r w:rsidR="00896597" w:rsidRPr="00270471">
        <w:rPr>
          <w:sz w:val="20"/>
          <w:szCs w:val="20"/>
        </w:rPr>
        <w:t>математичної</w:t>
      </w:r>
      <w:proofErr w:type="spellEnd"/>
      <w:r w:rsidR="00896597" w:rsidRPr="00270471">
        <w:rPr>
          <w:sz w:val="20"/>
          <w:szCs w:val="20"/>
        </w:rPr>
        <w:t xml:space="preserve"> статистики при </w:t>
      </w:r>
      <w:proofErr w:type="spellStart"/>
      <w:r w:rsidR="00896597" w:rsidRPr="00270471">
        <w:rPr>
          <w:sz w:val="20"/>
          <w:szCs w:val="20"/>
        </w:rPr>
        <w:t>обробці</w:t>
      </w:r>
      <w:proofErr w:type="spellEnd"/>
      <w:r w:rsidR="00896597" w:rsidRPr="00270471">
        <w:rPr>
          <w:sz w:val="20"/>
          <w:szCs w:val="20"/>
        </w:rPr>
        <w:t xml:space="preserve"> </w:t>
      </w:r>
      <w:proofErr w:type="spellStart"/>
      <w:r w:rsidR="00896597" w:rsidRPr="00270471">
        <w:rPr>
          <w:sz w:val="20"/>
          <w:szCs w:val="20"/>
        </w:rPr>
        <w:t>результатів</w:t>
      </w:r>
      <w:proofErr w:type="spellEnd"/>
      <w:r w:rsidR="00896597" w:rsidRPr="00270471">
        <w:rPr>
          <w:sz w:val="20"/>
          <w:szCs w:val="20"/>
        </w:rPr>
        <w:t xml:space="preserve"> </w:t>
      </w:r>
      <w:proofErr w:type="spellStart"/>
      <w:r w:rsidR="00896597" w:rsidRPr="00270471">
        <w:rPr>
          <w:sz w:val="20"/>
          <w:szCs w:val="20"/>
        </w:rPr>
        <w:t>вимірювання</w:t>
      </w:r>
      <w:proofErr w:type="spellEnd"/>
      <w:r w:rsidR="00896597" w:rsidRPr="00270471">
        <w:rPr>
          <w:sz w:val="20"/>
          <w:szCs w:val="20"/>
        </w:rPr>
        <w:t xml:space="preserve">. </w:t>
      </w:r>
      <w:proofErr w:type="spellStart"/>
      <w:r w:rsidR="00896597" w:rsidRPr="00270471">
        <w:rPr>
          <w:sz w:val="20"/>
          <w:szCs w:val="20"/>
        </w:rPr>
        <w:t>Основні</w:t>
      </w:r>
      <w:proofErr w:type="spellEnd"/>
      <w:r w:rsidR="00896597" w:rsidRPr="00270471">
        <w:rPr>
          <w:sz w:val="20"/>
          <w:szCs w:val="20"/>
        </w:rPr>
        <w:t xml:space="preserve"> характеристики </w:t>
      </w:r>
      <w:proofErr w:type="spellStart"/>
      <w:r w:rsidR="00896597" w:rsidRPr="00270471">
        <w:rPr>
          <w:sz w:val="20"/>
          <w:szCs w:val="20"/>
        </w:rPr>
        <w:t>варіаційного</w:t>
      </w:r>
      <w:proofErr w:type="spellEnd"/>
      <w:r w:rsidR="00896597" w:rsidRPr="00270471">
        <w:rPr>
          <w:sz w:val="20"/>
          <w:szCs w:val="20"/>
        </w:rPr>
        <w:t xml:space="preserve"> ряду. </w:t>
      </w:r>
      <w:proofErr w:type="spellStart"/>
      <w:r w:rsidR="00896597" w:rsidRPr="00270471">
        <w:rPr>
          <w:sz w:val="20"/>
          <w:szCs w:val="20"/>
        </w:rPr>
        <w:t>Взаємозв’язок</w:t>
      </w:r>
      <w:proofErr w:type="spellEnd"/>
      <w:r w:rsidR="00896597" w:rsidRPr="00270471">
        <w:rPr>
          <w:sz w:val="20"/>
          <w:szCs w:val="20"/>
        </w:rPr>
        <w:t xml:space="preserve"> </w:t>
      </w:r>
      <w:proofErr w:type="spellStart"/>
      <w:r w:rsidR="00896597" w:rsidRPr="00270471">
        <w:rPr>
          <w:sz w:val="20"/>
          <w:szCs w:val="20"/>
        </w:rPr>
        <w:t>результатів</w:t>
      </w:r>
      <w:proofErr w:type="spellEnd"/>
      <w:r w:rsidR="00896597" w:rsidRPr="00270471">
        <w:rPr>
          <w:sz w:val="20"/>
          <w:szCs w:val="20"/>
        </w:rPr>
        <w:t xml:space="preserve"> </w:t>
      </w:r>
      <w:proofErr w:type="spellStart"/>
      <w:r w:rsidR="00896597" w:rsidRPr="00270471">
        <w:rPr>
          <w:sz w:val="20"/>
          <w:szCs w:val="20"/>
        </w:rPr>
        <w:t>вимірювання</w:t>
      </w:r>
      <w:proofErr w:type="spellEnd"/>
      <w:r w:rsidR="00896597" w:rsidRPr="00270471">
        <w:rPr>
          <w:sz w:val="20"/>
          <w:szCs w:val="20"/>
        </w:rPr>
        <w:t>.</w:t>
      </w:r>
      <w:r w:rsidR="00896597" w:rsidRPr="00270471">
        <w:rPr>
          <w:sz w:val="20"/>
          <w:szCs w:val="20"/>
          <w:lang w:val="uk-UA"/>
        </w:rPr>
        <w:t xml:space="preserve"> </w:t>
      </w:r>
      <w:proofErr w:type="spellStart"/>
      <w:r w:rsidR="00896597" w:rsidRPr="00270471">
        <w:rPr>
          <w:sz w:val="20"/>
          <w:szCs w:val="20"/>
        </w:rPr>
        <w:t>Біомеханічна</w:t>
      </w:r>
      <w:proofErr w:type="spellEnd"/>
      <w:r w:rsidR="00896597" w:rsidRPr="00270471">
        <w:rPr>
          <w:sz w:val="20"/>
          <w:szCs w:val="20"/>
        </w:rPr>
        <w:t xml:space="preserve"> </w:t>
      </w:r>
      <w:proofErr w:type="spellStart"/>
      <w:r w:rsidR="00896597" w:rsidRPr="00270471">
        <w:rPr>
          <w:sz w:val="20"/>
          <w:szCs w:val="20"/>
        </w:rPr>
        <w:t>класифікація</w:t>
      </w:r>
      <w:proofErr w:type="spellEnd"/>
      <w:r w:rsidR="00896597" w:rsidRPr="00270471">
        <w:rPr>
          <w:sz w:val="20"/>
          <w:szCs w:val="20"/>
        </w:rPr>
        <w:t xml:space="preserve"> </w:t>
      </w:r>
      <w:proofErr w:type="spellStart"/>
      <w:r w:rsidR="00896597" w:rsidRPr="00270471">
        <w:rPr>
          <w:sz w:val="20"/>
          <w:szCs w:val="20"/>
        </w:rPr>
        <w:t>вправ</w:t>
      </w:r>
      <w:proofErr w:type="spellEnd"/>
      <w:r w:rsidR="00896597" w:rsidRPr="00270471">
        <w:rPr>
          <w:sz w:val="20"/>
          <w:szCs w:val="20"/>
        </w:rPr>
        <w:t xml:space="preserve">. </w:t>
      </w:r>
      <w:proofErr w:type="spellStart"/>
      <w:r w:rsidR="00896597" w:rsidRPr="00270471">
        <w:rPr>
          <w:sz w:val="20"/>
          <w:szCs w:val="20"/>
        </w:rPr>
        <w:t>Різновид</w:t>
      </w:r>
      <w:proofErr w:type="spellEnd"/>
      <w:r w:rsidR="00896597" w:rsidRPr="00270471">
        <w:rPr>
          <w:sz w:val="20"/>
          <w:szCs w:val="20"/>
          <w:lang w:val="uk-UA"/>
        </w:rPr>
        <w:t>и</w:t>
      </w:r>
      <w:r w:rsidR="00896597" w:rsidRPr="00270471">
        <w:rPr>
          <w:sz w:val="20"/>
          <w:szCs w:val="20"/>
        </w:rPr>
        <w:t xml:space="preserve"> </w:t>
      </w:r>
      <w:proofErr w:type="spellStart"/>
      <w:r w:rsidR="00896597" w:rsidRPr="00270471">
        <w:rPr>
          <w:sz w:val="20"/>
          <w:szCs w:val="20"/>
        </w:rPr>
        <w:t>загальнорозвиваючих</w:t>
      </w:r>
      <w:proofErr w:type="spellEnd"/>
      <w:r w:rsidR="00896597" w:rsidRPr="00270471">
        <w:rPr>
          <w:sz w:val="20"/>
          <w:szCs w:val="20"/>
        </w:rPr>
        <w:t xml:space="preserve"> </w:t>
      </w:r>
      <w:proofErr w:type="spellStart"/>
      <w:r w:rsidR="00896597" w:rsidRPr="00270471">
        <w:rPr>
          <w:sz w:val="20"/>
          <w:szCs w:val="20"/>
        </w:rPr>
        <w:t>вправ</w:t>
      </w:r>
      <w:proofErr w:type="spellEnd"/>
      <w:r w:rsidR="00896597" w:rsidRPr="00270471">
        <w:rPr>
          <w:sz w:val="20"/>
          <w:szCs w:val="20"/>
        </w:rPr>
        <w:t xml:space="preserve">. </w:t>
      </w:r>
      <w:proofErr w:type="spellStart"/>
      <w:r w:rsidR="00896597" w:rsidRPr="00270471">
        <w:rPr>
          <w:sz w:val="20"/>
          <w:szCs w:val="20"/>
        </w:rPr>
        <w:t>Послідовність</w:t>
      </w:r>
      <w:proofErr w:type="spellEnd"/>
      <w:r w:rsidR="00896597" w:rsidRPr="00270471">
        <w:rPr>
          <w:sz w:val="20"/>
          <w:szCs w:val="20"/>
        </w:rPr>
        <w:t xml:space="preserve"> </w:t>
      </w:r>
      <w:proofErr w:type="spellStart"/>
      <w:r w:rsidR="00896597" w:rsidRPr="00270471">
        <w:rPr>
          <w:sz w:val="20"/>
          <w:szCs w:val="20"/>
        </w:rPr>
        <w:t>біомеханічного</w:t>
      </w:r>
      <w:proofErr w:type="spellEnd"/>
      <w:r w:rsidR="00896597" w:rsidRPr="00270471">
        <w:rPr>
          <w:sz w:val="20"/>
          <w:szCs w:val="20"/>
        </w:rPr>
        <w:t xml:space="preserve"> </w:t>
      </w:r>
      <w:proofErr w:type="spellStart"/>
      <w:r w:rsidR="00896597" w:rsidRPr="00270471">
        <w:rPr>
          <w:sz w:val="20"/>
          <w:szCs w:val="20"/>
        </w:rPr>
        <w:t>аналізу</w:t>
      </w:r>
      <w:proofErr w:type="spellEnd"/>
      <w:r w:rsidR="00896597" w:rsidRPr="00270471">
        <w:rPr>
          <w:sz w:val="20"/>
          <w:szCs w:val="20"/>
        </w:rPr>
        <w:t xml:space="preserve"> </w:t>
      </w:r>
      <w:proofErr w:type="spellStart"/>
      <w:r w:rsidR="00896597" w:rsidRPr="00270471">
        <w:rPr>
          <w:sz w:val="20"/>
          <w:szCs w:val="20"/>
        </w:rPr>
        <w:t>загальнорозвива</w:t>
      </w:r>
      <w:r w:rsidR="00896597" w:rsidRPr="00270471">
        <w:rPr>
          <w:sz w:val="20"/>
          <w:szCs w:val="20"/>
          <w:lang w:val="uk-UA"/>
        </w:rPr>
        <w:t>льних</w:t>
      </w:r>
      <w:proofErr w:type="spellEnd"/>
      <w:r w:rsidR="00896597" w:rsidRPr="00270471">
        <w:rPr>
          <w:sz w:val="20"/>
          <w:szCs w:val="20"/>
        </w:rPr>
        <w:t xml:space="preserve"> </w:t>
      </w:r>
      <w:proofErr w:type="spellStart"/>
      <w:r w:rsidR="00896597" w:rsidRPr="00270471">
        <w:rPr>
          <w:sz w:val="20"/>
          <w:szCs w:val="20"/>
        </w:rPr>
        <w:t>вправ</w:t>
      </w:r>
      <w:proofErr w:type="spellEnd"/>
      <w:r w:rsidR="00896597" w:rsidRPr="00270471">
        <w:rPr>
          <w:sz w:val="20"/>
          <w:szCs w:val="20"/>
        </w:rPr>
        <w:t xml:space="preserve">: </w:t>
      </w:r>
      <w:proofErr w:type="spellStart"/>
      <w:r w:rsidR="00896597" w:rsidRPr="00270471">
        <w:rPr>
          <w:sz w:val="20"/>
          <w:szCs w:val="20"/>
        </w:rPr>
        <w:t>біомеханічний</w:t>
      </w:r>
      <w:proofErr w:type="spellEnd"/>
      <w:r w:rsidR="00896597" w:rsidRPr="00270471">
        <w:rPr>
          <w:sz w:val="20"/>
          <w:szCs w:val="20"/>
        </w:rPr>
        <w:t xml:space="preserve"> </w:t>
      </w:r>
      <w:proofErr w:type="spellStart"/>
      <w:r w:rsidR="00896597" w:rsidRPr="00270471">
        <w:rPr>
          <w:sz w:val="20"/>
          <w:szCs w:val="20"/>
        </w:rPr>
        <w:t>опис</w:t>
      </w:r>
      <w:proofErr w:type="spellEnd"/>
      <w:r w:rsidR="00896597" w:rsidRPr="00270471">
        <w:rPr>
          <w:sz w:val="20"/>
          <w:szCs w:val="20"/>
        </w:rPr>
        <w:t xml:space="preserve"> </w:t>
      </w:r>
      <w:proofErr w:type="spellStart"/>
      <w:r w:rsidR="00896597" w:rsidRPr="00270471">
        <w:rPr>
          <w:sz w:val="20"/>
          <w:szCs w:val="20"/>
        </w:rPr>
        <w:t>рухів</w:t>
      </w:r>
      <w:proofErr w:type="spellEnd"/>
      <w:r w:rsidR="00896597" w:rsidRPr="00270471">
        <w:rPr>
          <w:sz w:val="20"/>
          <w:szCs w:val="20"/>
        </w:rPr>
        <w:t xml:space="preserve">, </w:t>
      </w:r>
      <w:proofErr w:type="spellStart"/>
      <w:r w:rsidR="00896597" w:rsidRPr="00270471">
        <w:rPr>
          <w:sz w:val="20"/>
          <w:szCs w:val="20"/>
        </w:rPr>
        <w:t>вплив</w:t>
      </w:r>
      <w:proofErr w:type="spellEnd"/>
      <w:r w:rsidR="00896597" w:rsidRPr="00270471">
        <w:rPr>
          <w:sz w:val="20"/>
          <w:szCs w:val="20"/>
        </w:rPr>
        <w:t xml:space="preserve"> </w:t>
      </w:r>
      <w:proofErr w:type="spellStart"/>
      <w:r w:rsidR="00896597" w:rsidRPr="00270471">
        <w:rPr>
          <w:sz w:val="20"/>
          <w:szCs w:val="20"/>
        </w:rPr>
        <w:t>вправ</w:t>
      </w:r>
      <w:proofErr w:type="spellEnd"/>
      <w:r w:rsidR="00896597" w:rsidRPr="00270471">
        <w:rPr>
          <w:sz w:val="20"/>
          <w:szCs w:val="20"/>
        </w:rPr>
        <w:t xml:space="preserve"> на </w:t>
      </w:r>
      <w:proofErr w:type="spellStart"/>
      <w:r w:rsidR="00896597" w:rsidRPr="00270471">
        <w:rPr>
          <w:sz w:val="20"/>
          <w:szCs w:val="20"/>
        </w:rPr>
        <w:t>руховий</w:t>
      </w:r>
      <w:proofErr w:type="spellEnd"/>
      <w:r w:rsidR="00896597" w:rsidRPr="00270471">
        <w:rPr>
          <w:sz w:val="20"/>
          <w:szCs w:val="20"/>
        </w:rPr>
        <w:t xml:space="preserve"> </w:t>
      </w:r>
      <w:proofErr w:type="spellStart"/>
      <w:r w:rsidR="00896597" w:rsidRPr="00270471">
        <w:rPr>
          <w:sz w:val="20"/>
          <w:szCs w:val="20"/>
        </w:rPr>
        <w:t>апарат</w:t>
      </w:r>
      <w:proofErr w:type="spellEnd"/>
      <w:r w:rsidR="00896597" w:rsidRPr="00270471">
        <w:rPr>
          <w:sz w:val="20"/>
          <w:szCs w:val="20"/>
        </w:rPr>
        <w:t xml:space="preserve">, робота </w:t>
      </w:r>
      <w:proofErr w:type="spellStart"/>
      <w:r w:rsidR="00896597" w:rsidRPr="00270471">
        <w:rPr>
          <w:sz w:val="20"/>
          <w:szCs w:val="20"/>
        </w:rPr>
        <w:t>м’язів</w:t>
      </w:r>
      <w:proofErr w:type="spellEnd"/>
      <w:r w:rsidR="00896597" w:rsidRPr="00270471">
        <w:rPr>
          <w:sz w:val="20"/>
          <w:szCs w:val="20"/>
        </w:rPr>
        <w:t xml:space="preserve">, </w:t>
      </w:r>
      <w:proofErr w:type="spellStart"/>
      <w:r w:rsidR="00896597" w:rsidRPr="00270471">
        <w:rPr>
          <w:sz w:val="20"/>
          <w:szCs w:val="20"/>
        </w:rPr>
        <w:t>диференціальні</w:t>
      </w:r>
      <w:proofErr w:type="spellEnd"/>
      <w:r w:rsidR="00896597" w:rsidRPr="00270471">
        <w:rPr>
          <w:sz w:val="20"/>
          <w:szCs w:val="20"/>
        </w:rPr>
        <w:t xml:space="preserve"> </w:t>
      </w:r>
      <w:proofErr w:type="spellStart"/>
      <w:r w:rsidR="00896597" w:rsidRPr="00270471">
        <w:rPr>
          <w:sz w:val="20"/>
          <w:szCs w:val="20"/>
        </w:rPr>
        <w:t>особливості</w:t>
      </w:r>
      <w:proofErr w:type="spellEnd"/>
      <w:r w:rsidR="00896597" w:rsidRPr="00270471">
        <w:rPr>
          <w:sz w:val="20"/>
          <w:szCs w:val="20"/>
        </w:rPr>
        <w:t xml:space="preserve"> у рухах. </w:t>
      </w:r>
      <w:proofErr w:type="spellStart"/>
      <w:r w:rsidR="00896597" w:rsidRPr="00270471">
        <w:rPr>
          <w:sz w:val="20"/>
          <w:szCs w:val="20"/>
        </w:rPr>
        <w:t>Формування</w:t>
      </w:r>
      <w:proofErr w:type="spellEnd"/>
      <w:r w:rsidR="00896597" w:rsidRPr="00270471">
        <w:rPr>
          <w:sz w:val="20"/>
          <w:szCs w:val="20"/>
        </w:rPr>
        <w:t xml:space="preserve"> та </w:t>
      </w:r>
      <w:proofErr w:type="spellStart"/>
      <w:r w:rsidR="00896597" w:rsidRPr="00270471">
        <w:rPr>
          <w:sz w:val="20"/>
          <w:szCs w:val="20"/>
        </w:rPr>
        <w:t>перебудова</w:t>
      </w:r>
      <w:proofErr w:type="spellEnd"/>
      <w:r w:rsidR="00896597" w:rsidRPr="00270471">
        <w:rPr>
          <w:sz w:val="20"/>
          <w:szCs w:val="20"/>
        </w:rPr>
        <w:t xml:space="preserve"> </w:t>
      </w:r>
      <w:proofErr w:type="spellStart"/>
      <w:r w:rsidR="00896597" w:rsidRPr="00270471">
        <w:rPr>
          <w:sz w:val="20"/>
          <w:szCs w:val="20"/>
        </w:rPr>
        <w:t>системи</w:t>
      </w:r>
      <w:proofErr w:type="spellEnd"/>
      <w:r w:rsidR="00896597" w:rsidRPr="00270471">
        <w:rPr>
          <w:sz w:val="20"/>
          <w:szCs w:val="20"/>
        </w:rPr>
        <w:t xml:space="preserve"> </w:t>
      </w:r>
      <w:proofErr w:type="spellStart"/>
      <w:r w:rsidR="00896597" w:rsidRPr="00270471">
        <w:rPr>
          <w:sz w:val="20"/>
          <w:szCs w:val="20"/>
        </w:rPr>
        <w:t>рухів</w:t>
      </w:r>
      <w:proofErr w:type="spellEnd"/>
      <w:r w:rsidR="00896597" w:rsidRPr="00270471">
        <w:rPr>
          <w:sz w:val="20"/>
          <w:szCs w:val="20"/>
          <w:lang w:val="uk-UA"/>
        </w:rPr>
        <w:t>.</w:t>
      </w:r>
      <w:r w:rsidR="00896597" w:rsidRPr="00270471">
        <w:rPr>
          <w:sz w:val="20"/>
          <w:szCs w:val="20"/>
        </w:rPr>
        <w:t xml:space="preserve"> </w:t>
      </w:r>
      <w:proofErr w:type="spellStart"/>
      <w:r w:rsidR="00896597" w:rsidRPr="00270471">
        <w:rPr>
          <w:sz w:val="20"/>
          <w:szCs w:val="20"/>
        </w:rPr>
        <w:t>Рухові</w:t>
      </w:r>
      <w:proofErr w:type="spellEnd"/>
      <w:r w:rsidR="00896597" w:rsidRPr="00270471">
        <w:rPr>
          <w:sz w:val="20"/>
          <w:szCs w:val="20"/>
        </w:rPr>
        <w:t xml:space="preserve"> </w:t>
      </w:r>
      <w:proofErr w:type="spellStart"/>
      <w:r w:rsidR="00896597" w:rsidRPr="00270471">
        <w:rPr>
          <w:sz w:val="20"/>
          <w:szCs w:val="20"/>
        </w:rPr>
        <w:t>якості</w:t>
      </w:r>
      <w:proofErr w:type="spellEnd"/>
      <w:r w:rsidR="00896597" w:rsidRPr="00270471">
        <w:rPr>
          <w:sz w:val="20"/>
          <w:szCs w:val="20"/>
        </w:rPr>
        <w:t xml:space="preserve"> як </w:t>
      </w:r>
      <w:proofErr w:type="spellStart"/>
      <w:r w:rsidR="00896597" w:rsidRPr="00270471">
        <w:rPr>
          <w:sz w:val="20"/>
          <w:szCs w:val="20"/>
        </w:rPr>
        <w:t>різносторонні</w:t>
      </w:r>
      <w:proofErr w:type="spellEnd"/>
      <w:r w:rsidR="00896597" w:rsidRPr="00270471">
        <w:rPr>
          <w:sz w:val="20"/>
          <w:szCs w:val="20"/>
        </w:rPr>
        <w:t xml:space="preserve"> прояви </w:t>
      </w:r>
      <w:proofErr w:type="spellStart"/>
      <w:r w:rsidR="00896597" w:rsidRPr="00270471">
        <w:rPr>
          <w:sz w:val="20"/>
          <w:szCs w:val="20"/>
        </w:rPr>
        <w:t>рухових</w:t>
      </w:r>
      <w:proofErr w:type="spellEnd"/>
      <w:r w:rsidR="00896597" w:rsidRPr="00270471">
        <w:rPr>
          <w:sz w:val="20"/>
          <w:szCs w:val="20"/>
        </w:rPr>
        <w:t xml:space="preserve"> </w:t>
      </w:r>
      <w:proofErr w:type="spellStart"/>
      <w:r w:rsidR="00896597" w:rsidRPr="00270471">
        <w:rPr>
          <w:sz w:val="20"/>
          <w:szCs w:val="20"/>
        </w:rPr>
        <w:t>можливостей</w:t>
      </w:r>
      <w:proofErr w:type="spellEnd"/>
      <w:r w:rsidR="00896597" w:rsidRPr="00270471">
        <w:rPr>
          <w:sz w:val="20"/>
          <w:szCs w:val="20"/>
        </w:rPr>
        <w:t xml:space="preserve"> </w:t>
      </w:r>
      <w:proofErr w:type="spellStart"/>
      <w:r w:rsidR="00896597" w:rsidRPr="00270471">
        <w:rPr>
          <w:sz w:val="20"/>
          <w:szCs w:val="20"/>
        </w:rPr>
        <w:t>людини</w:t>
      </w:r>
      <w:proofErr w:type="spellEnd"/>
      <w:r w:rsidR="00896597" w:rsidRPr="00270471">
        <w:rPr>
          <w:sz w:val="20"/>
          <w:szCs w:val="20"/>
        </w:rPr>
        <w:t xml:space="preserve">. </w:t>
      </w:r>
      <w:proofErr w:type="spellStart"/>
      <w:r w:rsidR="00896597" w:rsidRPr="00270471">
        <w:rPr>
          <w:sz w:val="20"/>
          <w:szCs w:val="20"/>
        </w:rPr>
        <w:t>Прогнозування</w:t>
      </w:r>
      <w:proofErr w:type="spellEnd"/>
      <w:r w:rsidR="00896597" w:rsidRPr="00270471">
        <w:rPr>
          <w:sz w:val="20"/>
          <w:szCs w:val="20"/>
        </w:rPr>
        <w:t xml:space="preserve"> </w:t>
      </w:r>
      <w:proofErr w:type="spellStart"/>
      <w:r w:rsidR="00896597" w:rsidRPr="00270471">
        <w:rPr>
          <w:sz w:val="20"/>
          <w:szCs w:val="20"/>
        </w:rPr>
        <w:t>спортивної</w:t>
      </w:r>
      <w:proofErr w:type="spellEnd"/>
      <w:r w:rsidR="00896597" w:rsidRPr="00270471">
        <w:rPr>
          <w:sz w:val="20"/>
          <w:szCs w:val="20"/>
        </w:rPr>
        <w:t xml:space="preserve"> </w:t>
      </w:r>
      <w:proofErr w:type="spellStart"/>
      <w:r w:rsidR="00896597" w:rsidRPr="00270471">
        <w:rPr>
          <w:sz w:val="20"/>
          <w:szCs w:val="20"/>
        </w:rPr>
        <w:t>обдарованості</w:t>
      </w:r>
      <w:proofErr w:type="spellEnd"/>
      <w:r w:rsidR="00896597" w:rsidRPr="00270471">
        <w:rPr>
          <w:sz w:val="20"/>
          <w:szCs w:val="20"/>
        </w:rPr>
        <w:t xml:space="preserve">. </w:t>
      </w:r>
      <w:proofErr w:type="spellStart"/>
      <w:r w:rsidR="00896597" w:rsidRPr="00270471">
        <w:rPr>
          <w:sz w:val="20"/>
          <w:szCs w:val="20"/>
        </w:rPr>
        <w:t>Метрологічні</w:t>
      </w:r>
      <w:proofErr w:type="spellEnd"/>
      <w:r w:rsidR="00896597" w:rsidRPr="00270471">
        <w:rPr>
          <w:sz w:val="20"/>
          <w:szCs w:val="20"/>
        </w:rPr>
        <w:t xml:space="preserve"> </w:t>
      </w:r>
      <w:proofErr w:type="spellStart"/>
      <w:r w:rsidR="00896597" w:rsidRPr="00270471">
        <w:rPr>
          <w:sz w:val="20"/>
          <w:szCs w:val="20"/>
        </w:rPr>
        <w:t>основи</w:t>
      </w:r>
      <w:proofErr w:type="spellEnd"/>
      <w:r w:rsidR="00896597" w:rsidRPr="00270471">
        <w:rPr>
          <w:sz w:val="20"/>
          <w:szCs w:val="20"/>
        </w:rPr>
        <w:t xml:space="preserve"> </w:t>
      </w:r>
      <w:proofErr w:type="spellStart"/>
      <w:r w:rsidR="00896597" w:rsidRPr="00270471">
        <w:rPr>
          <w:sz w:val="20"/>
          <w:szCs w:val="20"/>
        </w:rPr>
        <w:t>відбору</w:t>
      </w:r>
      <w:proofErr w:type="spellEnd"/>
      <w:r w:rsidR="00896597" w:rsidRPr="00270471">
        <w:rPr>
          <w:sz w:val="20"/>
          <w:szCs w:val="20"/>
        </w:rPr>
        <w:t xml:space="preserve"> у </w:t>
      </w:r>
      <w:proofErr w:type="spellStart"/>
      <w:r w:rsidR="00896597" w:rsidRPr="00270471">
        <w:rPr>
          <w:sz w:val="20"/>
          <w:szCs w:val="20"/>
        </w:rPr>
        <w:t>спорті</w:t>
      </w:r>
      <w:proofErr w:type="spellEnd"/>
      <w:r w:rsidR="00896597" w:rsidRPr="00270471">
        <w:rPr>
          <w:sz w:val="20"/>
          <w:szCs w:val="20"/>
        </w:rPr>
        <w:t xml:space="preserve">. </w:t>
      </w:r>
      <w:proofErr w:type="spellStart"/>
      <w:r w:rsidR="00896597" w:rsidRPr="00270471">
        <w:rPr>
          <w:sz w:val="20"/>
          <w:szCs w:val="20"/>
        </w:rPr>
        <w:t>Комплексний</w:t>
      </w:r>
      <w:proofErr w:type="spellEnd"/>
      <w:r w:rsidR="00896597" w:rsidRPr="00270471">
        <w:rPr>
          <w:sz w:val="20"/>
          <w:szCs w:val="20"/>
        </w:rPr>
        <w:t xml:space="preserve"> </w:t>
      </w:r>
      <w:proofErr w:type="spellStart"/>
      <w:r w:rsidR="00896597" w:rsidRPr="00270471">
        <w:rPr>
          <w:sz w:val="20"/>
          <w:szCs w:val="20"/>
        </w:rPr>
        <w:t>підхід</w:t>
      </w:r>
      <w:proofErr w:type="spellEnd"/>
      <w:r w:rsidR="00896597" w:rsidRPr="00270471">
        <w:rPr>
          <w:sz w:val="20"/>
          <w:szCs w:val="20"/>
        </w:rPr>
        <w:t xml:space="preserve"> до </w:t>
      </w:r>
      <w:proofErr w:type="spellStart"/>
      <w:r w:rsidR="00896597" w:rsidRPr="00270471">
        <w:rPr>
          <w:sz w:val="20"/>
          <w:szCs w:val="20"/>
        </w:rPr>
        <w:t>прогнозування</w:t>
      </w:r>
      <w:proofErr w:type="spellEnd"/>
      <w:r w:rsidR="00896597" w:rsidRPr="00270471">
        <w:rPr>
          <w:sz w:val="20"/>
          <w:szCs w:val="20"/>
        </w:rPr>
        <w:t xml:space="preserve"> та </w:t>
      </w:r>
      <w:proofErr w:type="spellStart"/>
      <w:r w:rsidR="00896597" w:rsidRPr="00270471">
        <w:rPr>
          <w:sz w:val="20"/>
          <w:szCs w:val="20"/>
        </w:rPr>
        <w:t>підбору</w:t>
      </w:r>
      <w:proofErr w:type="spellEnd"/>
      <w:r w:rsidR="00896597" w:rsidRPr="00270471">
        <w:rPr>
          <w:sz w:val="20"/>
          <w:szCs w:val="20"/>
        </w:rPr>
        <w:t xml:space="preserve"> у </w:t>
      </w:r>
      <w:proofErr w:type="spellStart"/>
      <w:r w:rsidR="00896597" w:rsidRPr="00270471">
        <w:rPr>
          <w:sz w:val="20"/>
          <w:szCs w:val="20"/>
        </w:rPr>
        <w:t>спорті</w:t>
      </w:r>
      <w:proofErr w:type="spellEnd"/>
      <w:r w:rsidR="00896597" w:rsidRPr="00270471">
        <w:rPr>
          <w:sz w:val="20"/>
          <w:szCs w:val="20"/>
        </w:rPr>
        <w:t xml:space="preserve">. </w:t>
      </w:r>
      <w:proofErr w:type="spellStart"/>
      <w:r w:rsidR="00896597" w:rsidRPr="00270471">
        <w:rPr>
          <w:sz w:val="20"/>
          <w:szCs w:val="20"/>
        </w:rPr>
        <w:t>Біомеханічні</w:t>
      </w:r>
      <w:proofErr w:type="spellEnd"/>
      <w:r w:rsidR="00896597" w:rsidRPr="00270471">
        <w:rPr>
          <w:sz w:val="20"/>
          <w:szCs w:val="20"/>
        </w:rPr>
        <w:t xml:space="preserve"> </w:t>
      </w:r>
      <w:proofErr w:type="spellStart"/>
      <w:r w:rsidR="00896597" w:rsidRPr="00270471">
        <w:rPr>
          <w:sz w:val="20"/>
          <w:szCs w:val="20"/>
        </w:rPr>
        <w:t>методи</w:t>
      </w:r>
      <w:proofErr w:type="spellEnd"/>
      <w:r w:rsidR="00896597" w:rsidRPr="00270471">
        <w:rPr>
          <w:sz w:val="20"/>
          <w:szCs w:val="20"/>
        </w:rPr>
        <w:t xml:space="preserve"> </w:t>
      </w:r>
      <w:proofErr w:type="spellStart"/>
      <w:r w:rsidR="00896597" w:rsidRPr="00270471">
        <w:rPr>
          <w:sz w:val="20"/>
          <w:szCs w:val="20"/>
        </w:rPr>
        <w:t>моделювання</w:t>
      </w:r>
      <w:proofErr w:type="spellEnd"/>
      <w:r w:rsidR="00896597" w:rsidRPr="00270471">
        <w:rPr>
          <w:sz w:val="20"/>
          <w:szCs w:val="20"/>
        </w:rPr>
        <w:t xml:space="preserve">: </w:t>
      </w:r>
      <w:proofErr w:type="spellStart"/>
      <w:r w:rsidR="00896597" w:rsidRPr="00270471">
        <w:rPr>
          <w:sz w:val="20"/>
          <w:szCs w:val="20"/>
        </w:rPr>
        <w:t>наочний</w:t>
      </w:r>
      <w:proofErr w:type="spellEnd"/>
      <w:r w:rsidR="00896597" w:rsidRPr="00270471">
        <w:rPr>
          <w:sz w:val="20"/>
          <w:szCs w:val="20"/>
        </w:rPr>
        <w:t xml:space="preserve"> </w:t>
      </w:r>
      <w:proofErr w:type="spellStart"/>
      <w:r w:rsidR="00896597" w:rsidRPr="00270471">
        <w:rPr>
          <w:sz w:val="20"/>
          <w:szCs w:val="20"/>
        </w:rPr>
        <w:t>спосіб</w:t>
      </w:r>
      <w:proofErr w:type="spellEnd"/>
      <w:r w:rsidR="00896597" w:rsidRPr="00270471">
        <w:rPr>
          <w:sz w:val="20"/>
          <w:szCs w:val="20"/>
        </w:rPr>
        <w:t xml:space="preserve">, </w:t>
      </w:r>
      <w:proofErr w:type="spellStart"/>
      <w:r w:rsidR="00896597" w:rsidRPr="00270471">
        <w:rPr>
          <w:sz w:val="20"/>
          <w:szCs w:val="20"/>
        </w:rPr>
        <w:t>знаковий</w:t>
      </w:r>
      <w:proofErr w:type="spellEnd"/>
      <w:r w:rsidR="00896597" w:rsidRPr="00270471">
        <w:rPr>
          <w:sz w:val="20"/>
          <w:szCs w:val="20"/>
        </w:rPr>
        <w:t xml:space="preserve"> </w:t>
      </w:r>
      <w:proofErr w:type="spellStart"/>
      <w:r w:rsidR="00896597" w:rsidRPr="00270471">
        <w:rPr>
          <w:sz w:val="20"/>
          <w:szCs w:val="20"/>
        </w:rPr>
        <w:t>спосіб</w:t>
      </w:r>
      <w:proofErr w:type="spellEnd"/>
      <w:r w:rsidR="00896597" w:rsidRPr="00270471">
        <w:rPr>
          <w:sz w:val="20"/>
          <w:szCs w:val="20"/>
        </w:rPr>
        <w:t xml:space="preserve">, </w:t>
      </w:r>
      <w:proofErr w:type="spellStart"/>
      <w:r w:rsidR="00896597" w:rsidRPr="00270471">
        <w:rPr>
          <w:sz w:val="20"/>
          <w:szCs w:val="20"/>
        </w:rPr>
        <w:t>математичний</w:t>
      </w:r>
      <w:proofErr w:type="spellEnd"/>
      <w:r w:rsidR="00896597" w:rsidRPr="00270471">
        <w:rPr>
          <w:sz w:val="20"/>
          <w:szCs w:val="20"/>
        </w:rPr>
        <w:t xml:space="preserve"> </w:t>
      </w:r>
      <w:proofErr w:type="spellStart"/>
      <w:r w:rsidR="00896597" w:rsidRPr="00270471">
        <w:rPr>
          <w:sz w:val="20"/>
          <w:szCs w:val="20"/>
        </w:rPr>
        <w:t>спосіб</w:t>
      </w:r>
      <w:proofErr w:type="spellEnd"/>
      <w:r w:rsidR="00896597" w:rsidRPr="00270471">
        <w:rPr>
          <w:sz w:val="20"/>
          <w:szCs w:val="20"/>
        </w:rPr>
        <w:t xml:space="preserve">, </w:t>
      </w:r>
      <w:proofErr w:type="spellStart"/>
      <w:r w:rsidR="00896597" w:rsidRPr="00270471">
        <w:rPr>
          <w:sz w:val="20"/>
          <w:szCs w:val="20"/>
        </w:rPr>
        <w:t>натурне</w:t>
      </w:r>
      <w:proofErr w:type="spellEnd"/>
      <w:r w:rsidR="00896597" w:rsidRPr="00270471">
        <w:rPr>
          <w:sz w:val="20"/>
          <w:szCs w:val="20"/>
        </w:rPr>
        <w:t xml:space="preserve"> </w:t>
      </w:r>
      <w:proofErr w:type="spellStart"/>
      <w:r w:rsidR="00896597" w:rsidRPr="00270471">
        <w:rPr>
          <w:sz w:val="20"/>
          <w:szCs w:val="20"/>
        </w:rPr>
        <w:t>моделювання</w:t>
      </w:r>
      <w:proofErr w:type="spellEnd"/>
      <w:r w:rsidR="00896597" w:rsidRPr="00270471">
        <w:rPr>
          <w:sz w:val="20"/>
          <w:szCs w:val="20"/>
        </w:rPr>
        <w:t xml:space="preserve">, </w:t>
      </w:r>
      <w:proofErr w:type="spellStart"/>
      <w:r w:rsidR="00896597" w:rsidRPr="00270471">
        <w:rPr>
          <w:sz w:val="20"/>
          <w:szCs w:val="20"/>
        </w:rPr>
        <w:t>фізичне</w:t>
      </w:r>
      <w:proofErr w:type="spellEnd"/>
      <w:r w:rsidR="00896597" w:rsidRPr="00270471">
        <w:rPr>
          <w:sz w:val="20"/>
          <w:szCs w:val="20"/>
        </w:rPr>
        <w:t xml:space="preserve"> </w:t>
      </w:r>
      <w:proofErr w:type="spellStart"/>
      <w:r w:rsidR="00896597" w:rsidRPr="00270471">
        <w:rPr>
          <w:sz w:val="20"/>
          <w:szCs w:val="20"/>
        </w:rPr>
        <w:t>моделювання</w:t>
      </w:r>
      <w:proofErr w:type="spellEnd"/>
      <w:r w:rsidR="00896597" w:rsidRPr="00270471">
        <w:rPr>
          <w:sz w:val="20"/>
          <w:szCs w:val="20"/>
        </w:rPr>
        <w:t>, аналого-</w:t>
      </w:r>
      <w:proofErr w:type="spellStart"/>
      <w:r w:rsidR="00896597" w:rsidRPr="00270471">
        <w:rPr>
          <w:sz w:val="20"/>
          <w:szCs w:val="20"/>
        </w:rPr>
        <w:t>цифрове</w:t>
      </w:r>
      <w:proofErr w:type="spellEnd"/>
      <w:r w:rsidR="00896597" w:rsidRPr="00270471">
        <w:rPr>
          <w:sz w:val="20"/>
          <w:szCs w:val="20"/>
        </w:rPr>
        <w:t xml:space="preserve"> </w:t>
      </w:r>
      <w:proofErr w:type="spellStart"/>
      <w:r w:rsidR="00896597" w:rsidRPr="00270471">
        <w:rPr>
          <w:sz w:val="20"/>
          <w:szCs w:val="20"/>
        </w:rPr>
        <w:t>моделювання</w:t>
      </w:r>
      <w:proofErr w:type="spellEnd"/>
      <w:r w:rsidR="00896597" w:rsidRPr="00270471">
        <w:rPr>
          <w:sz w:val="20"/>
          <w:szCs w:val="20"/>
        </w:rPr>
        <w:t xml:space="preserve">. </w:t>
      </w:r>
      <w:r w:rsidR="00896597" w:rsidRPr="00270471">
        <w:rPr>
          <w:rStyle w:val="23"/>
          <w:rFonts w:eastAsia="Courier New"/>
          <w:b w:val="0"/>
          <w:sz w:val="20"/>
          <w:szCs w:val="20"/>
        </w:rPr>
        <w:t>Тренажери і технічні засоби навчання. Сучасні інформаційні і комп’ютерні технології управління спортивним тренуванням. Біомеханічний аналіз техніки спортивних вправ.</w:t>
      </w:r>
    </w:p>
    <w:p w14:paraId="221FA6BA" w14:textId="77777777" w:rsidR="00270471" w:rsidRPr="00270471" w:rsidRDefault="00270471" w:rsidP="002B68AC">
      <w:pPr>
        <w:pStyle w:val="a3"/>
        <w:rPr>
          <w:b/>
          <w:sz w:val="20"/>
          <w:szCs w:val="20"/>
          <w:lang w:val="uk-UA"/>
        </w:rPr>
      </w:pPr>
    </w:p>
    <w:p w14:paraId="7795CFFB" w14:textId="77777777" w:rsidR="00673562" w:rsidRDefault="00673562" w:rsidP="00E447AA">
      <w:pPr>
        <w:pStyle w:val="a3"/>
        <w:jc w:val="center"/>
        <w:rPr>
          <w:b/>
          <w:bCs/>
          <w:sz w:val="22"/>
          <w:szCs w:val="22"/>
          <w:lang w:val="uk-UA"/>
        </w:rPr>
      </w:pPr>
    </w:p>
    <w:p w14:paraId="70CEC5CF" w14:textId="77777777" w:rsidR="00673562" w:rsidRDefault="00673562" w:rsidP="00E447AA">
      <w:pPr>
        <w:pStyle w:val="a3"/>
        <w:jc w:val="center"/>
        <w:rPr>
          <w:b/>
          <w:bCs/>
          <w:sz w:val="22"/>
          <w:szCs w:val="22"/>
          <w:lang w:val="uk-UA"/>
        </w:rPr>
      </w:pPr>
    </w:p>
    <w:p w14:paraId="344C05A7" w14:textId="77777777" w:rsidR="00673562" w:rsidRDefault="00673562" w:rsidP="00E447AA">
      <w:pPr>
        <w:pStyle w:val="a3"/>
        <w:jc w:val="center"/>
        <w:rPr>
          <w:b/>
          <w:bCs/>
          <w:sz w:val="22"/>
          <w:szCs w:val="22"/>
          <w:lang w:val="uk-UA"/>
        </w:rPr>
      </w:pPr>
    </w:p>
    <w:p w14:paraId="7D3C6B2B" w14:textId="77777777" w:rsidR="00673562" w:rsidRDefault="00673562" w:rsidP="00E447AA">
      <w:pPr>
        <w:pStyle w:val="a3"/>
        <w:jc w:val="center"/>
        <w:rPr>
          <w:b/>
          <w:bCs/>
          <w:sz w:val="22"/>
          <w:szCs w:val="22"/>
          <w:lang w:val="uk-UA"/>
        </w:rPr>
      </w:pPr>
    </w:p>
    <w:p w14:paraId="17F5E5E3" w14:textId="77777777" w:rsidR="00673562" w:rsidRDefault="00673562" w:rsidP="00E447AA">
      <w:pPr>
        <w:pStyle w:val="a3"/>
        <w:jc w:val="center"/>
        <w:rPr>
          <w:b/>
          <w:bCs/>
          <w:sz w:val="22"/>
          <w:szCs w:val="22"/>
          <w:lang w:val="uk-UA"/>
        </w:rPr>
      </w:pPr>
    </w:p>
    <w:p w14:paraId="22F32F01" w14:textId="77777777" w:rsidR="00673562" w:rsidRDefault="00673562" w:rsidP="00E447AA">
      <w:pPr>
        <w:pStyle w:val="a3"/>
        <w:jc w:val="center"/>
        <w:rPr>
          <w:b/>
          <w:bCs/>
          <w:sz w:val="22"/>
          <w:szCs w:val="22"/>
          <w:lang w:val="uk-UA"/>
        </w:rPr>
      </w:pPr>
    </w:p>
    <w:p w14:paraId="334BF820" w14:textId="4F81003E" w:rsidR="00CE4358" w:rsidRDefault="00E447AA" w:rsidP="00E447AA">
      <w:pPr>
        <w:pStyle w:val="a3"/>
        <w:jc w:val="center"/>
        <w:rPr>
          <w:sz w:val="20"/>
          <w:szCs w:val="20"/>
          <w:lang w:val="uk-UA"/>
        </w:rPr>
      </w:pPr>
      <w:bookmarkStart w:id="2" w:name="_Hlk192000910"/>
      <w:r w:rsidRPr="00E447AA">
        <w:rPr>
          <w:b/>
          <w:bCs/>
          <w:sz w:val="22"/>
          <w:szCs w:val="22"/>
          <w:lang w:val="uk-UA"/>
        </w:rPr>
        <w:lastRenderedPageBreak/>
        <w:t>РЕЗУЛЬТАТИ ВИВЧЕННЯ ДИСЦИПЛІНИ</w:t>
      </w:r>
      <w:r w:rsidR="00270471" w:rsidRPr="00270471">
        <w:rPr>
          <w:sz w:val="20"/>
          <w:szCs w:val="20"/>
          <w:lang w:val="uk-UA"/>
        </w:rPr>
        <w:t>:</w:t>
      </w:r>
    </w:p>
    <w:bookmarkEnd w:id="2"/>
    <w:p w14:paraId="0CA6A148" w14:textId="6F860A37" w:rsidR="00E447AA" w:rsidRDefault="00E447AA" w:rsidP="00E447AA">
      <w:pPr>
        <w:pStyle w:val="a3"/>
        <w:jc w:val="center"/>
        <w:rPr>
          <w:sz w:val="20"/>
          <w:szCs w:val="20"/>
          <w:lang w:val="uk-UA"/>
        </w:rPr>
      </w:pPr>
    </w:p>
    <w:tbl>
      <w:tblPr>
        <w:tblStyle w:val="ab"/>
        <w:tblW w:w="9675" w:type="dxa"/>
        <w:tblLook w:val="04A0" w:firstRow="1" w:lastRow="0" w:firstColumn="1" w:lastColumn="0" w:noHBand="0" w:noVBand="1"/>
      </w:tblPr>
      <w:tblGrid>
        <w:gridCol w:w="1201"/>
        <w:gridCol w:w="8474"/>
      </w:tblGrid>
      <w:tr w:rsidR="00E447AA" w:rsidRPr="00E447AA" w14:paraId="26C0C2DE" w14:textId="77777777" w:rsidTr="00E25882">
        <w:tc>
          <w:tcPr>
            <w:tcW w:w="1201" w:type="dxa"/>
            <w:tcBorders>
              <w:top w:val="single" w:sz="4" w:space="0" w:color="auto"/>
              <w:left w:val="single" w:sz="4" w:space="0" w:color="auto"/>
              <w:bottom w:val="single" w:sz="4" w:space="0" w:color="auto"/>
              <w:right w:val="single" w:sz="4" w:space="0" w:color="auto"/>
            </w:tcBorders>
            <w:hideMark/>
          </w:tcPr>
          <w:p w14:paraId="029BFAEB" w14:textId="77777777" w:rsidR="00E447AA" w:rsidRPr="00E447AA" w:rsidRDefault="00E447AA">
            <w:pPr>
              <w:pStyle w:val="a3"/>
              <w:jc w:val="center"/>
              <w:rPr>
                <w:rFonts w:eastAsia="Courier New" w:cs="Courier New"/>
                <w:b/>
                <w:sz w:val="20"/>
                <w:szCs w:val="20"/>
                <w:lang w:eastAsia="uk-UA"/>
              </w:rPr>
            </w:pPr>
            <w:r w:rsidRPr="00E447AA">
              <w:rPr>
                <w:b/>
                <w:sz w:val="20"/>
                <w:szCs w:val="20"/>
              </w:rPr>
              <w:t>Номер в освітній програмі</w:t>
            </w:r>
          </w:p>
        </w:tc>
        <w:tc>
          <w:tcPr>
            <w:tcW w:w="8474" w:type="dxa"/>
            <w:tcBorders>
              <w:top w:val="single" w:sz="4" w:space="0" w:color="auto"/>
              <w:left w:val="single" w:sz="4" w:space="0" w:color="auto"/>
              <w:bottom w:val="single" w:sz="4" w:space="0" w:color="auto"/>
              <w:right w:val="single" w:sz="4" w:space="0" w:color="auto"/>
            </w:tcBorders>
          </w:tcPr>
          <w:p w14:paraId="76870AEE" w14:textId="77777777" w:rsidR="00E447AA" w:rsidRPr="00E447AA" w:rsidRDefault="00E447AA">
            <w:pPr>
              <w:pStyle w:val="a3"/>
              <w:jc w:val="center"/>
              <w:rPr>
                <w:b/>
                <w:sz w:val="20"/>
                <w:szCs w:val="20"/>
              </w:rPr>
            </w:pPr>
          </w:p>
          <w:p w14:paraId="6CC3CF93" w14:textId="77777777" w:rsidR="00E447AA" w:rsidRPr="00E447AA" w:rsidRDefault="00E447AA">
            <w:pPr>
              <w:pStyle w:val="a3"/>
              <w:jc w:val="center"/>
              <w:rPr>
                <w:b/>
                <w:sz w:val="20"/>
                <w:szCs w:val="20"/>
              </w:rPr>
            </w:pPr>
            <w:r w:rsidRPr="00E447AA">
              <w:rPr>
                <w:b/>
                <w:sz w:val="20"/>
                <w:szCs w:val="20"/>
              </w:rPr>
              <w:t>Зміст</w:t>
            </w:r>
          </w:p>
          <w:p w14:paraId="40A2205F" w14:textId="2EFF313D" w:rsidR="00E447AA" w:rsidRPr="00E447AA" w:rsidRDefault="00E447AA">
            <w:pPr>
              <w:pStyle w:val="a3"/>
              <w:jc w:val="center"/>
              <w:rPr>
                <w:b/>
                <w:sz w:val="20"/>
                <w:szCs w:val="20"/>
              </w:rPr>
            </w:pPr>
          </w:p>
        </w:tc>
      </w:tr>
      <w:tr w:rsidR="00E447AA" w:rsidRPr="00E447AA" w14:paraId="48D93F47" w14:textId="77777777" w:rsidTr="00E447AA">
        <w:tc>
          <w:tcPr>
            <w:tcW w:w="9675"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C0076C5" w14:textId="77777777" w:rsidR="00E447AA" w:rsidRPr="00E447AA" w:rsidRDefault="00E447AA">
            <w:pPr>
              <w:pStyle w:val="a3"/>
              <w:jc w:val="center"/>
              <w:rPr>
                <w:sz w:val="20"/>
                <w:szCs w:val="20"/>
              </w:rPr>
            </w:pPr>
            <w:r w:rsidRPr="00E447AA">
              <w:rPr>
                <w:sz w:val="20"/>
                <w:szCs w:val="20"/>
              </w:rPr>
              <w:t>Загальні компетентності за освітньою програмою</w:t>
            </w:r>
          </w:p>
        </w:tc>
      </w:tr>
      <w:tr w:rsidR="00E447AA" w:rsidRPr="00E447AA" w14:paraId="481950D4" w14:textId="77777777" w:rsidTr="00F72BA7">
        <w:tc>
          <w:tcPr>
            <w:tcW w:w="1201" w:type="dxa"/>
            <w:tcBorders>
              <w:top w:val="single" w:sz="4" w:space="0" w:color="auto"/>
              <w:left w:val="single" w:sz="4" w:space="0" w:color="auto"/>
              <w:bottom w:val="single" w:sz="4" w:space="0" w:color="auto"/>
              <w:right w:val="single" w:sz="4" w:space="0" w:color="auto"/>
            </w:tcBorders>
            <w:hideMark/>
          </w:tcPr>
          <w:p w14:paraId="515D6D38" w14:textId="77777777" w:rsidR="00E447AA" w:rsidRPr="00E447AA" w:rsidRDefault="00E447AA">
            <w:pPr>
              <w:pStyle w:val="a3"/>
              <w:jc w:val="center"/>
              <w:rPr>
                <w:sz w:val="20"/>
                <w:szCs w:val="20"/>
              </w:rPr>
            </w:pPr>
            <w:r w:rsidRPr="00E447AA">
              <w:rPr>
                <w:sz w:val="20"/>
                <w:szCs w:val="20"/>
              </w:rPr>
              <w:t>12</w:t>
            </w:r>
          </w:p>
        </w:tc>
        <w:tc>
          <w:tcPr>
            <w:tcW w:w="8474" w:type="dxa"/>
            <w:tcBorders>
              <w:top w:val="single" w:sz="4" w:space="0" w:color="auto"/>
              <w:left w:val="single" w:sz="4" w:space="0" w:color="auto"/>
              <w:bottom w:val="single" w:sz="4" w:space="0" w:color="auto"/>
              <w:right w:val="single" w:sz="4" w:space="0" w:color="auto"/>
            </w:tcBorders>
            <w:hideMark/>
          </w:tcPr>
          <w:p w14:paraId="499083B3" w14:textId="55D9EE87" w:rsidR="00E447AA" w:rsidRPr="00E447AA" w:rsidRDefault="00E447AA" w:rsidP="00E447AA">
            <w:pPr>
              <w:pStyle w:val="a3"/>
              <w:rPr>
                <w:sz w:val="20"/>
                <w:szCs w:val="20"/>
              </w:rPr>
            </w:pPr>
            <w:r w:rsidRPr="00E447AA">
              <w:rPr>
                <w:sz w:val="20"/>
                <w:szCs w:val="20"/>
              </w:rPr>
              <w:t>Здатність застосовувати знання у практичних ситуаціях.</w:t>
            </w:r>
          </w:p>
        </w:tc>
      </w:tr>
      <w:tr w:rsidR="00E447AA" w:rsidRPr="00E447AA" w14:paraId="16FD4B44" w14:textId="77777777" w:rsidTr="00E447AA">
        <w:tc>
          <w:tcPr>
            <w:tcW w:w="9675"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E3EB6F3" w14:textId="77777777" w:rsidR="00E447AA" w:rsidRPr="00E447AA" w:rsidRDefault="00E447AA">
            <w:pPr>
              <w:pStyle w:val="a3"/>
              <w:jc w:val="center"/>
              <w:rPr>
                <w:sz w:val="20"/>
                <w:szCs w:val="20"/>
              </w:rPr>
            </w:pPr>
            <w:r w:rsidRPr="00E447AA">
              <w:rPr>
                <w:sz w:val="20"/>
                <w:szCs w:val="20"/>
                <w:shd w:val="clear" w:color="auto" w:fill="EEECE1" w:themeFill="background2"/>
              </w:rPr>
              <w:t>Спеціальн</w:t>
            </w:r>
            <w:r w:rsidRPr="00E447AA">
              <w:rPr>
                <w:sz w:val="20"/>
                <w:szCs w:val="20"/>
              </w:rPr>
              <w:t>і компетентності за освітньою програмою</w:t>
            </w:r>
          </w:p>
        </w:tc>
      </w:tr>
      <w:tr w:rsidR="00E447AA" w:rsidRPr="00E447AA" w14:paraId="14CAE3A6" w14:textId="77777777" w:rsidTr="005D65A3">
        <w:tc>
          <w:tcPr>
            <w:tcW w:w="1201" w:type="dxa"/>
            <w:tcBorders>
              <w:top w:val="single" w:sz="4" w:space="0" w:color="auto"/>
              <w:left w:val="single" w:sz="4" w:space="0" w:color="auto"/>
              <w:bottom w:val="single" w:sz="4" w:space="0" w:color="auto"/>
              <w:right w:val="single" w:sz="4" w:space="0" w:color="auto"/>
            </w:tcBorders>
            <w:hideMark/>
          </w:tcPr>
          <w:p w14:paraId="0E3D3205" w14:textId="77777777" w:rsidR="00E447AA" w:rsidRPr="00E447AA" w:rsidRDefault="00E447AA">
            <w:pPr>
              <w:pStyle w:val="a3"/>
              <w:jc w:val="center"/>
              <w:rPr>
                <w:sz w:val="20"/>
                <w:szCs w:val="20"/>
              </w:rPr>
            </w:pPr>
            <w:r w:rsidRPr="00E447AA">
              <w:rPr>
                <w:sz w:val="20"/>
                <w:szCs w:val="20"/>
              </w:rPr>
              <w:t>7</w:t>
            </w:r>
          </w:p>
        </w:tc>
        <w:tc>
          <w:tcPr>
            <w:tcW w:w="8474" w:type="dxa"/>
            <w:tcBorders>
              <w:top w:val="single" w:sz="4" w:space="0" w:color="auto"/>
              <w:left w:val="single" w:sz="4" w:space="0" w:color="auto"/>
              <w:bottom w:val="single" w:sz="4" w:space="0" w:color="auto"/>
              <w:right w:val="single" w:sz="4" w:space="0" w:color="auto"/>
            </w:tcBorders>
            <w:hideMark/>
          </w:tcPr>
          <w:p w14:paraId="16960858" w14:textId="598093CE" w:rsidR="00E447AA" w:rsidRPr="00E447AA" w:rsidRDefault="00E447AA" w:rsidP="00E447AA">
            <w:pPr>
              <w:pStyle w:val="a3"/>
              <w:rPr>
                <w:sz w:val="20"/>
                <w:szCs w:val="20"/>
                <w:lang w:val="en-US"/>
              </w:rPr>
            </w:pPr>
            <w:r w:rsidRPr="00E447AA">
              <w:rPr>
                <w:sz w:val="20"/>
                <w:szCs w:val="20"/>
              </w:rPr>
              <w:t>Здатність застосовувати знання про будову та функціонування організму людини.</w:t>
            </w:r>
          </w:p>
        </w:tc>
      </w:tr>
      <w:tr w:rsidR="00E447AA" w:rsidRPr="00E447AA" w14:paraId="65EF00F4" w14:textId="77777777" w:rsidTr="007703CB">
        <w:tc>
          <w:tcPr>
            <w:tcW w:w="1201" w:type="dxa"/>
            <w:tcBorders>
              <w:top w:val="single" w:sz="4" w:space="0" w:color="auto"/>
              <w:left w:val="single" w:sz="4" w:space="0" w:color="auto"/>
              <w:bottom w:val="single" w:sz="4" w:space="0" w:color="auto"/>
              <w:right w:val="single" w:sz="4" w:space="0" w:color="auto"/>
            </w:tcBorders>
            <w:hideMark/>
          </w:tcPr>
          <w:p w14:paraId="468C1C50" w14:textId="77777777" w:rsidR="00E447AA" w:rsidRPr="00E447AA" w:rsidRDefault="00E447AA">
            <w:pPr>
              <w:pStyle w:val="a3"/>
              <w:jc w:val="center"/>
              <w:rPr>
                <w:sz w:val="20"/>
                <w:szCs w:val="20"/>
              </w:rPr>
            </w:pPr>
            <w:r w:rsidRPr="00E447AA">
              <w:rPr>
                <w:sz w:val="20"/>
                <w:szCs w:val="20"/>
              </w:rPr>
              <w:t>8</w:t>
            </w:r>
          </w:p>
        </w:tc>
        <w:tc>
          <w:tcPr>
            <w:tcW w:w="8474" w:type="dxa"/>
            <w:tcBorders>
              <w:top w:val="single" w:sz="4" w:space="0" w:color="auto"/>
              <w:left w:val="single" w:sz="4" w:space="0" w:color="auto"/>
              <w:bottom w:val="single" w:sz="4" w:space="0" w:color="auto"/>
              <w:right w:val="single" w:sz="4" w:space="0" w:color="auto"/>
            </w:tcBorders>
            <w:hideMark/>
          </w:tcPr>
          <w:p w14:paraId="5D537652" w14:textId="40B3C2EF" w:rsidR="00E447AA" w:rsidRPr="00E447AA" w:rsidRDefault="00E447AA" w:rsidP="00E447AA">
            <w:pPr>
              <w:pStyle w:val="a3"/>
              <w:rPr>
                <w:sz w:val="20"/>
                <w:szCs w:val="20"/>
              </w:rPr>
            </w:pPr>
            <w:r w:rsidRPr="00E447AA">
              <w:rPr>
                <w:sz w:val="20"/>
                <w:szCs w:val="20"/>
              </w:rPr>
              <w:t>Здатність проводити біомеханічний аналіз рухових дій людини.</w:t>
            </w:r>
          </w:p>
        </w:tc>
      </w:tr>
      <w:tr w:rsidR="00E447AA" w:rsidRPr="00E447AA" w14:paraId="6314D7D1" w14:textId="77777777" w:rsidTr="007F75E6">
        <w:tc>
          <w:tcPr>
            <w:tcW w:w="1201" w:type="dxa"/>
            <w:tcBorders>
              <w:top w:val="single" w:sz="4" w:space="0" w:color="auto"/>
              <w:left w:val="single" w:sz="4" w:space="0" w:color="auto"/>
              <w:bottom w:val="single" w:sz="4" w:space="0" w:color="auto"/>
              <w:right w:val="single" w:sz="4" w:space="0" w:color="auto"/>
            </w:tcBorders>
            <w:hideMark/>
          </w:tcPr>
          <w:p w14:paraId="1D047054" w14:textId="77777777" w:rsidR="00E447AA" w:rsidRPr="00E447AA" w:rsidRDefault="00E447AA">
            <w:pPr>
              <w:pStyle w:val="a3"/>
              <w:jc w:val="center"/>
              <w:rPr>
                <w:sz w:val="20"/>
                <w:szCs w:val="20"/>
              </w:rPr>
            </w:pPr>
            <w:r w:rsidRPr="00E447AA">
              <w:rPr>
                <w:sz w:val="20"/>
                <w:szCs w:val="20"/>
              </w:rPr>
              <w:t>18</w:t>
            </w:r>
          </w:p>
        </w:tc>
        <w:tc>
          <w:tcPr>
            <w:tcW w:w="8474" w:type="dxa"/>
            <w:tcBorders>
              <w:top w:val="single" w:sz="4" w:space="0" w:color="auto"/>
              <w:left w:val="single" w:sz="4" w:space="0" w:color="auto"/>
              <w:bottom w:val="single" w:sz="4" w:space="0" w:color="auto"/>
              <w:right w:val="single" w:sz="4" w:space="0" w:color="auto"/>
            </w:tcBorders>
            <w:hideMark/>
          </w:tcPr>
          <w:p w14:paraId="532239EB" w14:textId="5D42D8EE" w:rsidR="00E447AA" w:rsidRPr="00E447AA" w:rsidRDefault="00E447AA" w:rsidP="00E447AA">
            <w:pPr>
              <w:pStyle w:val="a3"/>
              <w:rPr>
                <w:sz w:val="20"/>
                <w:szCs w:val="20"/>
              </w:rPr>
            </w:pPr>
            <w:r w:rsidRPr="00E447AA">
              <w:rPr>
                <w:sz w:val="20"/>
                <w:szCs w:val="20"/>
              </w:rPr>
              <w:t>Здатність використовувати інформаційні технології функціональної діагностики спортсменів.</w:t>
            </w:r>
          </w:p>
        </w:tc>
      </w:tr>
      <w:tr w:rsidR="00E447AA" w:rsidRPr="00E447AA" w14:paraId="22673F95" w14:textId="77777777" w:rsidTr="00E447AA">
        <w:tc>
          <w:tcPr>
            <w:tcW w:w="9675"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31A858E6" w14:textId="77777777" w:rsidR="00E447AA" w:rsidRPr="00E447AA" w:rsidRDefault="00E447AA">
            <w:pPr>
              <w:pStyle w:val="a3"/>
              <w:jc w:val="center"/>
              <w:rPr>
                <w:sz w:val="20"/>
                <w:szCs w:val="20"/>
              </w:rPr>
            </w:pPr>
            <w:r w:rsidRPr="00E447AA">
              <w:rPr>
                <w:sz w:val="20"/>
                <w:szCs w:val="20"/>
              </w:rPr>
              <w:t>Програмні результати навчання за освітньою програмою</w:t>
            </w:r>
          </w:p>
        </w:tc>
      </w:tr>
      <w:tr w:rsidR="00E447AA" w:rsidRPr="00E447AA" w14:paraId="3806678F" w14:textId="77777777" w:rsidTr="00236F5F">
        <w:tc>
          <w:tcPr>
            <w:tcW w:w="1201" w:type="dxa"/>
            <w:tcBorders>
              <w:top w:val="single" w:sz="4" w:space="0" w:color="auto"/>
              <w:left w:val="single" w:sz="4" w:space="0" w:color="auto"/>
              <w:bottom w:val="single" w:sz="4" w:space="0" w:color="auto"/>
              <w:right w:val="single" w:sz="4" w:space="0" w:color="auto"/>
            </w:tcBorders>
            <w:hideMark/>
          </w:tcPr>
          <w:p w14:paraId="6DFEEA4D" w14:textId="77777777" w:rsidR="00E447AA" w:rsidRPr="00E447AA" w:rsidRDefault="00E447AA">
            <w:pPr>
              <w:pStyle w:val="a3"/>
              <w:jc w:val="center"/>
              <w:rPr>
                <w:sz w:val="20"/>
                <w:szCs w:val="20"/>
              </w:rPr>
            </w:pPr>
            <w:r w:rsidRPr="00E447AA">
              <w:rPr>
                <w:sz w:val="20"/>
                <w:szCs w:val="20"/>
              </w:rPr>
              <w:t>1</w:t>
            </w:r>
          </w:p>
        </w:tc>
        <w:tc>
          <w:tcPr>
            <w:tcW w:w="8474" w:type="dxa"/>
            <w:tcBorders>
              <w:top w:val="single" w:sz="4" w:space="0" w:color="auto"/>
              <w:left w:val="single" w:sz="4" w:space="0" w:color="auto"/>
              <w:bottom w:val="single" w:sz="4" w:space="0" w:color="auto"/>
              <w:right w:val="single" w:sz="4" w:space="0" w:color="auto"/>
            </w:tcBorders>
            <w:hideMark/>
          </w:tcPr>
          <w:p w14:paraId="3DBA8829" w14:textId="643A6076" w:rsidR="00E447AA" w:rsidRPr="00E447AA" w:rsidRDefault="00E447AA" w:rsidP="00E447AA">
            <w:pPr>
              <w:pStyle w:val="a3"/>
              <w:rPr>
                <w:rFonts w:cs="Courier New"/>
                <w:sz w:val="20"/>
                <w:szCs w:val="20"/>
              </w:rPr>
            </w:pPr>
            <w:r w:rsidRPr="00E447AA">
              <w:rPr>
                <w:sz w:val="20"/>
                <w:szCs w:val="20"/>
              </w:rPr>
              <w:t>Здійснювати аналіз суспільних процесів у сфері фізичної культури і спорту, демонструвати власне бачення шляхів розв’язання існуючих проблем.</w:t>
            </w:r>
          </w:p>
        </w:tc>
      </w:tr>
      <w:tr w:rsidR="00E447AA" w:rsidRPr="00E447AA" w14:paraId="0F4D133F" w14:textId="77777777" w:rsidTr="00054B00">
        <w:tc>
          <w:tcPr>
            <w:tcW w:w="1201" w:type="dxa"/>
            <w:tcBorders>
              <w:top w:val="single" w:sz="4" w:space="0" w:color="auto"/>
              <w:left w:val="single" w:sz="4" w:space="0" w:color="auto"/>
              <w:bottom w:val="single" w:sz="4" w:space="0" w:color="auto"/>
              <w:right w:val="single" w:sz="4" w:space="0" w:color="auto"/>
            </w:tcBorders>
            <w:hideMark/>
          </w:tcPr>
          <w:p w14:paraId="68BFAA8B" w14:textId="77777777" w:rsidR="00E447AA" w:rsidRPr="00E447AA" w:rsidRDefault="00E447AA">
            <w:pPr>
              <w:pStyle w:val="a3"/>
              <w:jc w:val="center"/>
              <w:rPr>
                <w:sz w:val="20"/>
                <w:szCs w:val="20"/>
              </w:rPr>
            </w:pPr>
            <w:r w:rsidRPr="00E447AA">
              <w:rPr>
                <w:sz w:val="20"/>
                <w:szCs w:val="20"/>
              </w:rPr>
              <w:t>2</w:t>
            </w:r>
          </w:p>
        </w:tc>
        <w:tc>
          <w:tcPr>
            <w:tcW w:w="8474" w:type="dxa"/>
            <w:tcBorders>
              <w:top w:val="single" w:sz="4" w:space="0" w:color="auto"/>
              <w:left w:val="single" w:sz="4" w:space="0" w:color="auto"/>
              <w:bottom w:val="single" w:sz="4" w:space="0" w:color="auto"/>
              <w:right w:val="single" w:sz="4" w:space="0" w:color="auto"/>
            </w:tcBorders>
            <w:hideMark/>
          </w:tcPr>
          <w:p w14:paraId="0FCB8F81" w14:textId="14D5EF3A" w:rsidR="00E447AA" w:rsidRPr="00E447AA" w:rsidRDefault="00E447AA" w:rsidP="00E447AA">
            <w:pPr>
              <w:pStyle w:val="a3"/>
              <w:rPr>
                <w:rFonts w:cs="Courier New"/>
                <w:sz w:val="20"/>
                <w:szCs w:val="20"/>
              </w:rPr>
            </w:pPr>
            <w:r w:rsidRPr="00E447AA">
              <w:rPr>
                <w:sz w:val="20"/>
                <w:szCs w:val="20"/>
              </w:rPr>
              <w:t xml:space="preserve">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tc>
      </w:tr>
      <w:tr w:rsidR="00E447AA" w:rsidRPr="00E447AA" w14:paraId="1819E070" w14:textId="77777777" w:rsidTr="006E3807">
        <w:tc>
          <w:tcPr>
            <w:tcW w:w="1201" w:type="dxa"/>
            <w:tcBorders>
              <w:top w:val="single" w:sz="4" w:space="0" w:color="auto"/>
              <w:left w:val="single" w:sz="4" w:space="0" w:color="auto"/>
              <w:bottom w:val="single" w:sz="4" w:space="0" w:color="auto"/>
              <w:right w:val="single" w:sz="4" w:space="0" w:color="auto"/>
            </w:tcBorders>
            <w:hideMark/>
          </w:tcPr>
          <w:p w14:paraId="1AE80106" w14:textId="77777777" w:rsidR="00E447AA" w:rsidRPr="00E447AA" w:rsidRDefault="00E447AA">
            <w:pPr>
              <w:pStyle w:val="a3"/>
              <w:jc w:val="center"/>
              <w:rPr>
                <w:sz w:val="20"/>
                <w:szCs w:val="20"/>
              </w:rPr>
            </w:pPr>
            <w:r w:rsidRPr="00E447AA">
              <w:rPr>
                <w:sz w:val="20"/>
                <w:szCs w:val="20"/>
              </w:rPr>
              <w:t>3</w:t>
            </w:r>
          </w:p>
        </w:tc>
        <w:tc>
          <w:tcPr>
            <w:tcW w:w="8474" w:type="dxa"/>
            <w:tcBorders>
              <w:top w:val="single" w:sz="4" w:space="0" w:color="auto"/>
              <w:left w:val="single" w:sz="4" w:space="0" w:color="auto"/>
              <w:bottom w:val="single" w:sz="4" w:space="0" w:color="auto"/>
              <w:right w:val="single" w:sz="4" w:space="0" w:color="auto"/>
            </w:tcBorders>
            <w:hideMark/>
          </w:tcPr>
          <w:p w14:paraId="1FD70CFC" w14:textId="138861E6" w:rsidR="00E447AA" w:rsidRPr="00E447AA" w:rsidRDefault="00E447AA" w:rsidP="00E447AA">
            <w:pPr>
              <w:pStyle w:val="a3"/>
              <w:rPr>
                <w:rFonts w:cs="Courier New"/>
                <w:sz w:val="20"/>
                <w:szCs w:val="20"/>
                <w:lang w:val="ru-RU"/>
              </w:rPr>
            </w:pPr>
            <w:r w:rsidRPr="00E447AA">
              <w:rPr>
                <w:sz w:val="20"/>
                <w:szCs w:val="20"/>
              </w:rPr>
              <w:t xml:space="preserve">Уміти обробляти дані з використанням сучасних інформаційних та комунікаційних технологій. </w:t>
            </w:r>
          </w:p>
        </w:tc>
      </w:tr>
      <w:tr w:rsidR="00E447AA" w:rsidRPr="00E447AA" w14:paraId="478797B9" w14:textId="77777777" w:rsidTr="007B6D5A">
        <w:tc>
          <w:tcPr>
            <w:tcW w:w="1201" w:type="dxa"/>
            <w:tcBorders>
              <w:top w:val="single" w:sz="4" w:space="0" w:color="auto"/>
              <w:left w:val="single" w:sz="4" w:space="0" w:color="auto"/>
              <w:bottom w:val="single" w:sz="4" w:space="0" w:color="auto"/>
              <w:right w:val="single" w:sz="4" w:space="0" w:color="auto"/>
            </w:tcBorders>
            <w:hideMark/>
          </w:tcPr>
          <w:p w14:paraId="33C3E7B4" w14:textId="77777777" w:rsidR="00E447AA" w:rsidRPr="00E447AA" w:rsidRDefault="00E447AA">
            <w:pPr>
              <w:pStyle w:val="a3"/>
              <w:jc w:val="center"/>
              <w:rPr>
                <w:sz w:val="20"/>
                <w:szCs w:val="20"/>
              </w:rPr>
            </w:pPr>
            <w:r w:rsidRPr="00E447AA">
              <w:rPr>
                <w:sz w:val="20"/>
                <w:szCs w:val="20"/>
              </w:rPr>
              <w:t>4</w:t>
            </w:r>
          </w:p>
        </w:tc>
        <w:tc>
          <w:tcPr>
            <w:tcW w:w="8474" w:type="dxa"/>
            <w:tcBorders>
              <w:top w:val="single" w:sz="4" w:space="0" w:color="auto"/>
              <w:left w:val="single" w:sz="4" w:space="0" w:color="auto"/>
              <w:bottom w:val="single" w:sz="4" w:space="0" w:color="auto"/>
              <w:right w:val="single" w:sz="4" w:space="0" w:color="auto"/>
            </w:tcBorders>
            <w:hideMark/>
          </w:tcPr>
          <w:p w14:paraId="7FD91F02" w14:textId="6A89D7E1" w:rsidR="00E447AA" w:rsidRPr="00E447AA" w:rsidRDefault="00E447AA" w:rsidP="00E447AA">
            <w:pPr>
              <w:pStyle w:val="a3"/>
              <w:rPr>
                <w:rFonts w:cs="Courier New"/>
                <w:sz w:val="20"/>
                <w:szCs w:val="20"/>
                <w:lang w:val="ru-RU"/>
              </w:rPr>
            </w:pPr>
            <w:r w:rsidRPr="00E447AA">
              <w:rPr>
                <w:sz w:val="20"/>
                <w:szCs w:val="20"/>
              </w:rPr>
              <w:t xml:space="preserve">Показувати навички самостійної роботи, демонструвати критичне та самокритичне мислення. </w:t>
            </w:r>
          </w:p>
        </w:tc>
      </w:tr>
      <w:tr w:rsidR="00E447AA" w:rsidRPr="00E447AA" w14:paraId="0A4D6096" w14:textId="77777777" w:rsidTr="004547BB">
        <w:tc>
          <w:tcPr>
            <w:tcW w:w="1201" w:type="dxa"/>
            <w:tcBorders>
              <w:top w:val="single" w:sz="4" w:space="0" w:color="auto"/>
              <w:left w:val="single" w:sz="4" w:space="0" w:color="auto"/>
              <w:bottom w:val="single" w:sz="4" w:space="0" w:color="auto"/>
              <w:right w:val="single" w:sz="4" w:space="0" w:color="auto"/>
            </w:tcBorders>
            <w:hideMark/>
          </w:tcPr>
          <w:p w14:paraId="37D461C2" w14:textId="77777777" w:rsidR="00E447AA" w:rsidRPr="00E447AA" w:rsidRDefault="00E447AA">
            <w:pPr>
              <w:pStyle w:val="a3"/>
              <w:jc w:val="center"/>
              <w:rPr>
                <w:sz w:val="20"/>
                <w:szCs w:val="20"/>
              </w:rPr>
            </w:pPr>
            <w:r w:rsidRPr="00E447AA">
              <w:rPr>
                <w:sz w:val="20"/>
                <w:szCs w:val="20"/>
              </w:rPr>
              <w:t>5</w:t>
            </w:r>
          </w:p>
        </w:tc>
        <w:tc>
          <w:tcPr>
            <w:tcW w:w="8474" w:type="dxa"/>
            <w:tcBorders>
              <w:top w:val="single" w:sz="4" w:space="0" w:color="auto"/>
              <w:left w:val="single" w:sz="4" w:space="0" w:color="auto"/>
              <w:bottom w:val="single" w:sz="4" w:space="0" w:color="auto"/>
              <w:right w:val="single" w:sz="4" w:space="0" w:color="auto"/>
            </w:tcBorders>
            <w:hideMark/>
          </w:tcPr>
          <w:p w14:paraId="32B5FA3A" w14:textId="09A4B4CC" w:rsidR="00E447AA" w:rsidRPr="00E447AA" w:rsidRDefault="00E447AA" w:rsidP="00E447AA">
            <w:pPr>
              <w:pStyle w:val="a3"/>
              <w:rPr>
                <w:rFonts w:cs="Courier New"/>
                <w:sz w:val="20"/>
                <w:szCs w:val="20"/>
                <w:lang w:val="ru-RU"/>
              </w:rPr>
            </w:pPr>
            <w:r w:rsidRPr="00E447AA">
              <w:rPr>
                <w:sz w:val="20"/>
                <w:szCs w:val="20"/>
              </w:rPr>
              <w:t xml:space="preserve">Засвоювати нову фахову інформацію, оцінювати й представляти власний досвід, аналізувати й застосовувати досвід колег. </w:t>
            </w:r>
          </w:p>
        </w:tc>
      </w:tr>
      <w:tr w:rsidR="00E447AA" w:rsidRPr="00E447AA" w14:paraId="58482100" w14:textId="77777777" w:rsidTr="008E1A90">
        <w:tc>
          <w:tcPr>
            <w:tcW w:w="1201" w:type="dxa"/>
            <w:tcBorders>
              <w:top w:val="single" w:sz="4" w:space="0" w:color="auto"/>
              <w:left w:val="single" w:sz="4" w:space="0" w:color="auto"/>
              <w:bottom w:val="single" w:sz="4" w:space="0" w:color="auto"/>
              <w:right w:val="single" w:sz="4" w:space="0" w:color="auto"/>
            </w:tcBorders>
            <w:hideMark/>
          </w:tcPr>
          <w:p w14:paraId="557F01FA" w14:textId="77777777" w:rsidR="00E447AA" w:rsidRPr="00E447AA" w:rsidRDefault="00E447AA">
            <w:pPr>
              <w:pStyle w:val="a3"/>
              <w:jc w:val="center"/>
              <w:rPr>
                <w:sz w:val="20"/>
                <w:szCs w:val="20"/>
              </w:rPr>
            </w:pPr>
            <w:r w:rsidRPr="00E447AA">
              <w:rPr>
                <w:sz w:val="20"/>
                <w:szCs w:val="20"/>
              </w:rPr>
              <w:t>6</w:t>
            </w:r>
          </w:p>
        </w:tc>
        <w:tc>
          <w:tcPr>
            <w:tcW w:w="8474" w:type="dxa"/>
            <w:tcBorders>
              <w:top w:val="single" w:sz="4" w:space="0" w:color="auto"/>
              <w:left w:val="single" w:sz="4" w:space="0" w:color="auto"/>
              <w:bottom w:val="single" w:sz="4" w:space="0" w:color="auto"/>
              <w:right w:val="single" w:sz="4" w:space="0" w:color="auto"/>
            </w:tcBorders>
            <w:hideMark/>
          </w:tcPr>
          <w:p w14:paraId="1BEC6E17" w14:textId="4BAA99CB" w:rsidR="00E447AA" w:rsidRPr="00E447AA" w:rsidRDefault="00E447AA" w:rsidP="00E447AA">
            <w:pPr>
              <w:pStyle w:val="a3"/>
              <w:rPr>
                <w:rFonts w:cs="Courier New"/>
                <w:sz w:val="20"/>
                <w:szCs w:val="20"/>
                <w:lang w:val="ru-RU"/>
              </w:rPr>
            </w:pPr>
            <w:r w:rsidRPr="00E447AA">
              <w:rPr>
                <w:sz w:val="20"/>
                <w:szCs w:val="20"/>
              </w:rPr>
              <w:t>Мати базові знання з проведення досліджень проблем фізичної культури і спорту, підготовки та оформлення наукової праці.</w:t>
            </w:r>
          </w:p>
        </w:tc>
      </w:tr>
      <w:tr w:rsidR="00E447AA" w:rsidRPr="00E447AA" w14:paraId="5CDFC70D" w14:textId="77777777" w:rsidTr="00360791">
        <w:tc>
          <w:tcPr>
            <w:tcW w:w="1201" w:type="dxa"/>
            <w:tcBorders>
              <w:top w:val="single" w:sz="4" w:space="0" w:color="auto"/>
              <w:left w:val="single" w:sz="4" w:space="0" w:color="auto"/>
              <w:bottom w:val="single" w:sz="4" w:space="0" w:color="auto"/>
              <w:right w:val="single" w:sz="4" w:space="0" w:color="auto"/>
            </w:tcBorders>
            <w:hideMark/>
          </w:tcPr>
          <w:p w14:paraId="6226E320" w14:textId="77777777" w:rsidR="00E447AA" w:rsidRPr="00E447AA" w:rsidRDefault="00E447AA">
            <w:pPr>
              <w:pStyle w:val="a3"/>
              <w:jc w:val="center"/>
              <w:rPr>
                <w:sz w:val="20"/>
                <w:szCs w:val="20"/>
              </w:rPr>
            </w:pPr>
            <w:r w:rsidRPr="00E447AA">
              <w:rPr>
                <w:sz w:val="20"/>
                <w:szCs w:val="20"/>
              </w:rPr>
              <w:t>14</w:t>
            </w:r>
          </w:p>
        </w:tc>
        <w:tc>
          <w:tcPr>
            <w:tcW w:w="8474" w:type="dxa"/>
            <w:tcBorders>
              <w:top w:val="single" w:sz="4" w:space="0" w:color="auto"/>
              <w:left w:val="single" w:sz="4" w:space="0" w:color="auto"/>
              <w:bottom w:val="single" w:sz="4" w:space="0" w:color="auto"/>
              <w:right w:val="single" w:sz="4" w:space="0" w:color="auto"/>
            </w:tcBorders>
            <w:hideMark/>
          </w:tcPr>
          <w:p w14:paraId="3574CCC1" w14:textId="7AF14EA8" w:rsidR="00E447AA" w:rsidRPr="00E447AA" w:rsidRDefault="00E447AA" w:rsidP="00E447AA">
            <w:pPr>
              <w:pStyle w:val="a3"/>
              <w:rPr>
                <w:sz w:val="20"/>
                <w:szCs w:val="20"/>
              </w:rPr>
            </w:pPr>
            <w:r w:rsidRPr="00E447AA">
              <w:rPr>
                <w:sz w:val="20"/>
                <w:szCs w:val="20"/>
              </w:rPr>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tc>
      </w:tr>
      <w:tr w:rsidR="00E447AA" w:rsidRPr="00E447AA" w14:paraId="53F6ED6E" w14:textId="77777777" w:rsidTr="0025227F">
        <w:tc>
          <w:tcPr>
            <w:tcW w:w="1201" w:type="dxa"/>
            <w:tcBorders>
              <w:top w:val="single" w:sz="4" w:space="0" w:color="auto"/>
              <w:left w:val="single" w:sz="4" w:space="0" w:color="auto"/>
              <w:bottom w:val="single" w:sz="4" w:space="0" w:color="auto"/>
              <w:right w:val="single" w:sz="4" w:space="0" w:color="auto"/>
            </w:tcBorders>
            <w:hideMark/>
          </w:tcPr>
          <w:p w14:paraId="0FE42DBE" w14:textId="77777777" w:rsidR="00E447AA" w:rsidRPr="00E447AA" w:rsidRDefault="00E447AA">
            <w:pPr>
              <w:pStyle w:val="a3"/>
              <w:jc w:val="center"/>
              <w:rPr>
                <w:sz w:val="20"/>
                <w:szCs w:val="20"/>
              </w:rPr>
            </w:pPr>
            <w:r w:rsidRPr="00E447AA">
              <w:rPr>
                <w:sz w:val="20"/>
                <w:szCs w:val="20"/>
              </w:rPr>
              <w:t>21</w:t>
            </w:r>
          </w:p>
        </w:tc>
        <w:tc>
          <w:tcPr>
            <w:tcW w:w="8474" w:type="dxa"/>
            <w:tcBorders>
              <w:top w:val="single" w:sz="4" w:space="0" w:color="auto"/>
              <w:left w:val="single" w:sz="4" w:space="0" w:color="auto"/>
              <w:bottom w:val="single" w:sz="4" w:space="0" w:color="auto"/>
              <w:right w:val="single" w:sz="4" w:space="0" w:color="auto"/>
            </w:tcBorders>
            <w:hideMark/>
          </w:tcPr>
          <w:p w14:paraId="1B2ACC93" w14:textId="21EAD544" w:rsidR="00E447AA" w:rsidRPr="00E447AA" w:rsidRDefault="00E447AA" w:rsidP="00E447AA">
            <w:pPr>
              <w:pStyle w:val="a3"/>
              <w:rPr>
                <w:sz w:val="20"/>
                <w:szCs w:val="20"/>
              </w:rPr>
            </w:pPr>
            <w:r w:rsidRPr="00E447AA">
              <w:rPr>
                <w:sz w:val="20"/>
                <w:szCs w:val="20"/>
              </w:rPr>
              <w:t xml:space="preserve">Застосовувати набуті теоретичні знання для розв’язання практичних завдань та змістовно інтерпретувати отримані результати. </w:t>
            </w:r>
          </w:p>
        </w:tc>
      </w:tr>
    </w:tbl>
    <w:p w14:paraId="0442CFA1" w14:textId="1223F97B" w:rsidR="00E447AA" w:rsidRDefault="00E447AA" w:rsidP="00E447AA">
      <w:pPr>
        <w:pStyle w:val="a3"/>
        <w:jc w:val="center"/>
        <w:rPr>
          <w:sz w:val="20"/>
          <w:szCs w:val="20"/>
          <w:lang w:val="uk-UA"/>
        </w:rPr>
      </w:pPr>
    </w:p>
    <w:p w14:paraId="09269AAF" w14:textId="77777777" w:rsidR="00E447AA" w:rsidRPr="00270471" w:rsidRDefault="00E447AA" w:rsidP="00E447AA">
      <w:pPr>
        <w:pStyle w:val="a3"/>
        <w:jc w:val="center"/>
        <w:rPr>
          <w:sz w:val="20"/>
          <w:szCs w:val="20"/>
          <w:lang w:val="uk-UA"/>
        </w:rPr>
      </w:pPr>
    </w:p>
    <w:p w14:paraId="07A170AE" w14:textId="77777777" w:rsidR="00270471" w:rsidRPr="00270471" w:rsidRDefault="00270471" w:rsidP="00896597">
      <w:pPr>
        <w:pStyle w:val="a3"/>
        <w:rPr>
          <w:b/>
          <w:bCs/>
          <w:sz w:val="20"/>
          <w:szCs w:val="20"/>
          <w:lang w:val="uk-UA"/>
        </w:rPr>
      </w:pPr>
    </w:p>
    <w:p w14:paraId="576C7E67" w14:textId="0E22682F" w:rsidR="00896597" w:rsidRPr="00270471" w:rsidRDefault="00896597" w:rsidP="00896597">
      <w:pPr>
        <w:pStyle w:val="a3"/>
        <w:rPr>
          <w:sz w:val="20"/>
          <w:szCs w:val="20"/>
        </w:rPr>
      </w:pPr>
      <w:proofErr w:type="spellStart"/>
      <w:r w:rsidRPr="00270471">
        <w:rPr>
          <w:b/>
          <w:bCs/>
          <w:sz w:val="20"/>
          <w:szCs w:val="20"/>
        </w:rPr>
        <w:t>Заплановані</w:t>
      </w:r>
      <w:proofErr w:type="spellEnd"/>
      <w:r w:rsidRPr="00270471">
        <w:rPr>
          <w:b/>
          <w:bCs/>
          <w:sz w:val="20"/>
          <w:szCs w:val="20"/>
        </w:rPr>
        <w:t xml:space="preserve"> </w:t>
      </w:r>
      <w:proofErr w:type="spellStart"/>
      <w:r w:rsidRPr="00270471">
        <w:rPr>
          <w:b/>
          <w:bCs/>
          <w:sz w:val="20"/>
          <w:szCs w:val="20"/>
        </w:rPr>
        <w:t>навчальні</w:t>
      </w:r>
      <w:proofErr w:type="spellEnd"/>
      <w:r w:rsidRPr="00270471">
        <w:rPr>
          <w:b/>
          <w:bCs/>
          <w:sz w:val="20"/>
          <w:szCs w:val="20"/>
        </w:rPr>
        <w:t xml:space="preserve"> заходи </w:t>
      </w:r>
      <w:r w:rsidRPr="00270471">
        <w:rPr>
          <w:b/>
          <w:sz w:val="20"/>
          <w:szCs w:val="20"/>
        </w:rPr>
        <w:t xml:space="preserve">та </w:t>
      </w:r>
      <w:proofErr w:type="spellStart"/>
      <w:r w:rsidRPr="00270471">
        <w:rPr>
          <w:b/>
          <w:sz w:val="20"/>
          <w:szCs w:val="20"/>
        </w:rPr>
        <w:t>методи</w:t>
      </w:r>
      <w:proofErr w:type="spellEnd"/>
      <w:r w:rsidRPr="00270471">
        <w:rPr>
          <w:b/>
          <w:sz w:val="20"/>
          <w:szCs w:val="20"/>
        </w:rPr>
        <w:t xml:space="preserve"> </w:t>
      </w:r>
      <w:proofErr w:type="spellStart"/>
      <w:r w:rsidRPr="00270471">
        <w:rPr>
          <w:b/>
          <w:sz w:val="20"/>
          <w:szCs w:val="20"/>
        </w:rPr>
        <w:t>викладання</w:t>
      </w:r>
      <w:proofErr w:type="spellEnd"/>
      <w:r w:rsidRPr="00270471">
        <w:rPr>
          <w:b/>
          <w:bCs/>
          <w:sz w:val="20"/>
          <w:szCs w:val="20"/>
        </w:rPr>
        <w:t>.</w:t>
      </w:r>
      <w:r w:rsidRPr="00270471">
        <w:rPr>
          <w:bCs/>
          <w:sz w:val="20"/>
          <w:szCs w:val="20"/>
        </w:rPr>
        <w:t xml:space="preserve"> </w:t>
      </w:r>
      <w:proofErr w:type="spellStart"/>
      <w:r w:rsidRPr="00270471">
        <w:rPr>
          <w:sz w:val="20"/>
          <w:szCs w:val="20"/>
        </w:rPr>
        <w:t>Лекції</w:t>
      </w:r>
      <w:proofErr w:type="spellEnd"/>
      <w:r w:rsidRPr="00270471">
        <w:rPr>
          <w:sz w:val="20"/>
          <w:szCs w:val="20"/>
        </w:rPr>
        <w:t xml:space="preserve"> </w:t>
      </w:r>
      <w:r w:rsidRPr="00270471">
        <w:rPr>
          <w:spacing w:val="-4"/>
          <w:sz w:val="20"/>
          <w:szCs w:val="20"/>
        </w:rPr>
        <w:t>(</w:t>
      </w:r>
      <w:proofErr w:type="spellStart"/>
      <w:r w:rsidRPr="00270471">
        <w:rPr>
          <w:spacing w:val="-4"/>
          <w:sz w:val="20"/>
          <w:szCs w:val="20"/>
        </w:rPr>
        <w:t>тематичні</w:t>
      </w:r>
      <w:proofErr w:type="spellEnd"/>
      <w:r w:rsidRPr="00270471">
        <w:rPr>
          <w:spacing w:val="-4"/>
          <w:sz w:val="20"/>
          <w:szCs w:val="20"/>
        </w:rPr>
        <w:t xml:space="preserve"> та </w:t>
      </w:r>
      <w:proofErr w:type="spellStart"/>
      <w:r w:rsidRPr="00270471">
        <w:rPr>
          <w:spacing w:val="-4"/>
          <w:sz w:val="20"/>
          <w:szCs w:val="20"/>
        </w:rPr>
        <w:t>проблемні</w:t>
      </w:r>
      <w:proofErr w:type="spellEnd"/>
      <w:r w:rsidRPr="00270471">
        <w:rPr>
          <w:spacing w:val="-4"/>
          <w:sz w:val="20"/>
          <w:szCs w:val="20"/>
        </w:rPr>
        <w:t xml:space="preserve">), </w:t>
      </w:r>
      <w:proofErr w:type="spellStart"/>
      <w:r w:rsidRPr="00270471">
        <w:rPr>
          <w:spacing w:val="-4"/>
          <w:sz w:val="20"/>
          <w:szCs w:val="20"/>
        </w:rPr>
        <w:t>семінарські</w:t>
      </w:r>
      <w:proofErr w:type="spellEnd"/>
      <w:r w:rsidRPr="00270471">
        <w:rPr>
          <w:spacing w:val="-4"/>
          <w:sz w:val="20"/>
          <w:szCs w:val="20"/>
        </w:rPr>
        <w:t xml:space="preserve"> та </w:t>
      </w:r>
      <w:proofErr w:type="spellStart"/>
      <w:r w:rsidRPr="00270471">
        <w:rPr>
          <w:spacing w:val="-4"/>
          <w:sz w:val="20"/>
          <w:szCs w:val="20"/>
        </w:rPr>
        <w:t>практичні</w:t>
      </w:r>
      <w:proofErr w:type="spellEnd"/>
      <w:r w:rsidRPr="00270471">
        <w:rPr>
          <w:spacing w:val="-4"/>
          <w:sz w:val="20"/>
          <w:szCs w:val="20"/>
        </w:rPr>
        <w:t xml:space="preserve"> </w:t>
      </w:r>
      <w:proofErr w:type="spellStart"/>
      <w:r w:rsidRPr="00270471">
        <w:rPr>
          <w:spacing w:val="-4"/>
          <w:sz w:val="20"/>
          <w:szCs w:val="20"/>
        </w:rPr>
        <w:t>заняття</w:t>
      </w:r>
      <w:proofErr w:type="spellEnd"/>
      <w:r w:rsidRPr="00270471">
        <w:rPr>
          <w:sz w:val="20"/>
          <w:szCs w:val="20"/>
        </w:rPr>
        <w:t>.</w:t>
      </w:r>
    </w:p>
    <w:p w14:paraId="7C58AB63" w14:textId="77777777" w:rsidR="00896597" w:rsidRPr="00270471" w:rsidRDefault="00896597" w:rsidP="00896597">
      <w:pPr>
        <w:pStyle w:val="a3"/>
        <w:rPr>
          <w:b/>
          <w:bCs/>
          <w:sz w:val="20"/>
          <w:szCs w:val="20"/>
        </w:rPr>
      </w:pPr>
      <w:bookmarkStart w:id="3" w:name="_Hlk191998093"/>
      <w:proofErr w:type="spellStart"/>
      <w:r w:rsidRPr="00270471">
        <w:rPr>
          <w:b/>
          <w:bCs/>
          <w:sz w:val="20"/>
          <w:szCs w:val="20"/>
        </w:rPr>
        <w:t>Методи</w:t>
      </w:r>
      <w:proofErr w:type="spellEnd"/>
      <w:r w:rsidRPr="00270471">
        <w:rPr>
          <w:b/>
          <w:bCs/>
          <w:sz w:val="20"/>
          <w:szCs w:val="20"/>
        </w:rPr>
        <w:t xml:space="preserve"> </w:t>
      </w:r>
      <w:proofErr w:type="spellStart"/>
      <w:r w:rsidRPr="00270471">
        <w:rPr>
          <w:b/>
          <w:bCs/>
          <w:sz w:val="20"/>
          <w:szCs w:val="20"/>
        </w:rPr>
        <w:t>оцінювання</w:t>
      </w:r>
      <w:proofErr w:type="spellEnd"/>
      <w:r w:rsidRPr="00270471">
        <w:rPr>
          <w:b/>
          <w:bCs/>
          <w:sz w:val="20"/>
          <w:szCs w:val="20"/>
        </w:rPr>
        <w:t>:</w:t>
      </w:r>
    </w:p>
    <w:p w14:paraId="70B4014E" w14:textId="77777777" w:rsidR="00896597" w:rsidRPr="00270471" w:rsidRDefault="00896597" w:rsidP="00896597">
      <w:pPr>
        <w:pStyle w:val="a3"/>
        <w:rPr>
          <w:sz w:val="20"/>
          <w:szCs w:val="20"/>
        </w:rPr>
      </w:pPr>
      <w:r w:rsidRPr="00270471">
        <w:rPr>
          <w:sz w:val="20"/>
          <w:szCs w:val="20"/>
          <w:lang w:val="uk-UA"/>
        </w:rPr>
        <w:t xml:space="preserve">- </w:t>
      </w:r>
      <w:proofErr w:type="spellStart"/>
      <w:r w:rsidRPr="00270471">
        <w:rPr>
          <w:sz w:val="20"/>
          <w:szCs w:val="20"/>
        </w:rPr>
        <w:t>поточний</w:t>
      </w:r>
      <w:proofErr w:type="spellEnd"/>
      <w:r w:rsidRPr="00270471">
        <w:rPr>
          <w:sz w:val="20"/>
          <w:szCs w:val="20"/>
        </w:rPr>
        <w:t xml:space="preserve"> контроль – </w:t>
      </w:r>
      <w:proofErr w:type="spellStart"/>
      <w:r w:rsidRPr="00270471">
        <w:rPr>
          <w:sz w:val="20"/>
          <w:szCs w:val="20"/>
        </w:rPr>
        <w:t>опитування</w:t>
      </w:r>
      <w:proofErr w:type="spellEnd"/>
      <w:r w:rsidRPr="00270471">
        <w:rPr>
          <w:sz w:val="20"/>
          <w:szCs w:val="20"/>
        </w:rPr>
        <w:t xml:space="preserve">, </w:t>
      </w:r>
      <w:proofErr w:type="spellStart"/>
      <w:r w:rsidRPr="00270471">
        <w:rPr>
          <w:sz w:val="20"/>
          <w:szCs w:val="20"/>
        </w:rPr>
        <w:t>тестування</w:t>
      </w:r>
      <w:proofErr w:type="spellEnd"/>
      <w:r w:rsidRPr="00270471">
        <w:rPr>
          <w:sz w:val="20"/>
          <w:szCs w:val="20"/>
        </w:rPr>
        <w:t xml:space="preserve">, </w:t>
      </w:r>
      <w:proofErr w:type="spellStart"/>
      <w:r w:rsidRPr="00270471">
        <w:rPr>
          <w:sz w:val="20"/>
          <w:szCs w:val="20"/>
        </w:rPr>
        <w:t>перевірка</w:t>
      </w:r>
      <w:proofErr w:type="spellEnd"/>
      <w:r w:rsidRPr="00270471">
        <w:rPr>
          <w:sz w:val="20"/>
          <w:szCs w:val="20"/>
        </w:rPr>
        <w:t xml:space="preserve"> </w:t>
      </w:r>
      <w:proofErr w:type="spellStart"/>
      <w:r w:rsidRPr="00270471">
        <w:rPr>
          <w:sz w:val="20"/>
          <w:szCs w:val="20"/>
        </w:rPr>
        <w:t>індивідуальних</w:t>
      </w:r>
      <w:proofErr w:type="spellEnd"/>
      <w:r w:rsidRPr="00270471">
        <w:rPr>
          <w:sz w:val="20"/>
          <w:szCs w:val="20"/>
        </w:rPr>
        <w:t xml:space="preserve"> </w:t>
      </w:r>
      <w:proofErr w:type="spellStart"/>
      <w:r w:rsidRPr="00270471">
        <w:rPr>
          <w:sz w:val="20"/>
          <w:szCs w:val="20"/>
        </w:rPr>
        <w:t>завдань</w:t>
      </w:r>
      <w:proofErr w:type="spellEnd"/>
      <w:r w:rsidRPr="00270471">
        <w:rPr>
          <w:sz w:val="20"/>
          <w:szCs w:val="20"/>
        </w:rPr>
        <w:t>;</w:t>
      </w:r>
    </w:p>
    <w:p w14:paraId="44A2EF6B" w14:textId="77777777" w:rsidR="00896597" w:rsidRPr="00270471" w:rsidRDefault="00896597" w:rsidP="00896597">
      <w:pPr>
        <w:pStyle w:val="a3"/>
        <w:rPr>
          <w:sz w:val="20"/>
          <w:szCs w:val="20"/>
        </w:rPr>
      </w:pPr>
      <w:r w:rsidRPr="00270471">
        <w:rPr>
          <w:sz w:val="20"/>
          <w:szCs w:val="20"/>
          <w:lang w:val="uk-UA"/>
        </w:rPr>
        <w:t xml:space="preserve">- </w:t>
      </w:r>
      <w:proofErr w:type="spellStart"/>
      <w:r w:rsidRPr="00270471">
        <w:rPr>
          <w:sz w:val="20"/>
          <w:szCs w:val="20"/>
        </w:rPr>
        <w:t>підсумковий</w:t>
      </w:r>
      <w:proofErr w:type="spellEnd"/>
      <w:r w:rsidRPr="00270471">
        <w:rPr>
          <w:sz w:val="20"/>
          <w:szCs w:val="20"/>
        </w:rPr>
        <w:t xml:space="preserve"> контроль – </w:t>
      </w:r>
      <w:proofErr w:type="spellStart"/>
      <w:r w:rsidRPr="00270471">
        <w:rPr>
          <w:sz w:val="20"/>
          <w:szCs w:val="20"/>
        </w:rPr>
        <w:t>екзамен</w:t>
      </w:r>
      <w:proofErr w:type="spellEnd"/>
      <w:r w:rsidRPr="00270471">
        <w:rPr>
          <w:sz w:val="20"/>
          <w:szCs w:val="20"/>
        </w:rPr>
        <w:t>.</w:t>
      </w:r>
    </w:p>
    <w:bookmarkEnd w:id="3"/>
    <w:p w14:paraId="39C7ACDF" w14:textId="77777777" w:rsidR="00896597" w:rsidRPr="00270471" w:rsidRDefault="00896597" w:rsidP="00896597">
      <w:pPr>
        <w:pStyle w:val="a3"/>
        <w:rPr>
          <w:sz w:val="20"/>
          <w:szCs w:val="20"/>
        </w:rPr>
      </w:pPr>
      <w:proofErr w:type="spellStart"/>
      <w:r w:rsidRPr="00270471">
        <w:rPr>
          <w:b/>
          <w:sz w:val="20"/>
          <w:szCs w:val="20"/>
        </w:rPr>
        <w:t>Мова</w:t>
      </w:r>
      <w:proofErr w:type="spellEnd"/>
      <w:r w:rsidRPr="00270471">
        <w:rPr>
          <w:b/>
          <w:sz w:val="20"/>
          <w:szCs w:val="20"/>
        </w:rPr>
        <w:t xml:space="preserve"> </w:t>
      </w:r>
      <w:proofErr w:type="spellStart"/>
      <w:r w:rsidRPr="00270471">
        <w:rPr>
          <w:b/>
          <w:sz w:val="20"/>
          <w:szCs w:val="20"/>
        </w:rPr>
        <w:t>навчання</w:t>
      </w:r>
      <w:proofErr w:type="spellEnd"/>
      <w:r w:rsidRPr="00270471">
        <w:rPr>
          <w:b/>
          <w:sz w:val="20"/>
          <w:szCs w:val="20"/>
        </w:rPr>
        <w:t xml:space="preserve"> та </w:t>
      </w:r>
      <w:proofErr w:type="spellStart"/>
      <w:r w:rsidRPr="00270471">
        <w:rPr>
          <w:b/>
          <w:sz w:val="20"/>
          <w:szCs w:val="20"/>
        </w:rPr>
        <w:t>викладання</w:t>
      </w:r>
      <w:proofErr w:type="spellEnd"/>
      <w:r w:rsidRPr="00270471">
        <w:rPr>
          <w:sz w:val="20"/>
          <w:szCs w:val="20"/>
        </w:rPr>
        <w:t xml:space="preserve">. </w:t>
      </w:r>
      <w:proofErr w:type="spellStart"/>
      <w:r w:rsidRPr="00270471">
        <w:rPr>
          <w:sz w:val="20"/>
          <w:szCs w:val="20"/>
        </w:rPr>
        <w:t>Українська</w:t>
      </w:r>
      <w:proofErr w:type="spellEnd"/>
      <w:r w:rsidRPr="00270471">
        <w:rPr>
          <w:sz w:val="20"/>
          <w:szCs w:val="20"/>
        </w:rPr>
        <w:t>.</w:t>
      </w:r>
    </w:p>
    <w:p w14:paraId="3C3FA80D" w14:textId="77777777" w:rsidR="00896597" w:rsidRPr="00270471" w:rsidRDefault="00896597" w:rsidP="00896597">
      <w:pPr>
        <w:pStyle w:val="a3"/>
        <w:rPr>
          <w:b/>
          <w:bCs/>
          <w:sz w:val="20"/>
          <w:szCs w:val="20"/>
          <w:lang w:val="uk-UA"/>
        </w:rPr>
      </w:pPr>
      <w:r w:rsidRPr="00270471">
        <w:rPr>
          <w:b/>
          <w:bCs/>
          <w:sz w:val="20"/>
          <w:szCs w:val="20"/>
          <w:lang w:val="uk-UA"/>
        </w:rPr>
        <w:t>Рекомендовані джерела та інші навчальні ресурси/засоби.</w:t>
      </w:r>
    </w:p>
    <w:p w14:paraId="6BCC32E4" w14:textId="135E2D6C" w:rsidR="00432F87" w:rsidRPr="00432F87" w:rsidRDefault="00432F87" w:rsidP="00432F87">
      <w:pPr>
        <w:pStyle w:val="a3"/>
        <w:numPr>
          <w:ilvl w:val="0"/>
          <w:numId w:val="8"/>
        </w:numPr>
        <w:jc w:val="left"/>
        <w:rPr>
          <w:sz w:val="20"/>
          <w:szCs w:val="20"/>
          <w:lang w:val="uk-UA"/>
        </w:rPr>
      </w:pPr>
      <w:proofErr w:type="spellStart"/>
      <w:r w:rsidRPr="00C628C4">
        <w:rPr>
          <w:sz w:val="20"/>
          <w:szCs w:val="20"/>
        </w:rPr>
        <w:t>Лапутін</w:t>
      </w:r>
      <w:proofErr w:type="spellEnd"/>
      <w:r w:rsidRPr="00C628C4">
        <w:rPr>
          <w:sz w:val="20"/>
          <w:szCs w:val="20"/>
        </w:rPr>
        <w:t xml:space="preserve"> А. М., </w:t>
      </w:r>
      <w:proofErr w:type="spellStart"/>
      <w:r w:rsidRPr="00C628C4">
        <w:rPr>
          <w:sz w:val="20"/>
          <w:szCs w:val="20"/>
        </w:rPr>
        <w:t>Гамалій</w:t>
      </w:r>
      <w:proofErr w:type="spellEnd"/>
      <w:r w:rsidRPr="00C628C4">
        <w:rPr>
          <w:sz w:val="20"/>
          <w:szCs w:val="20"/>
        </w:rPr>
        <w:t xml:space="preserve"> В. В., Архипов О. А. </w:t>
      </w:r>
      <w:proofErr w:type="spellStart"/>
      <w:r w:rsidRPr="00C628C4">
        <w:rPr>
          <w:sz w:val="20"/>
          <w:szCs w:val="20"/>
        </w:rPr>
        <w:t>Біомеханіка</w:t>
      </w:r>
      <w:proofErr w:type="spellEnd"/>
      <w:r w:rsidRPr="00C628C4">
        <w:rPr>
          <w:sz w:val="20"/>
          <w:szCs w:val="20"/>
        </w:rPr>
        <w:t xml:space="preserve"> спорту: </w:t>
      </w:r>
      <w:proofErr w:type="spellStart"/>
      <w:r w:rsidRPr="00C628C4">
        <w:rPr>
          <w:sz w:val="20"/>
          <w:szCs w:val="20"/>
        </w:rPr>
        <w:t>навчальний</w:t>
      </w:r>
      <w:proofErr w:type="spellEnd"/>
      <w:r w:rsidRPr="00C628C4">
        <w:rPr>
          <w:sz w:val="20"/>
          <w:szCs w:val="20"/>
        </w:rPr>
        <w:t xml:space="preserve"> </w:t>
      </w:r>
      <w:proofErr w:type="spellStart"/>
      <w:r w:rsidRPr="00C628C4">
        <w:rPr>
          <w:sz w:val="20"/>
          <w:szCs w:val="20"/>
        </w:rPr>
        <w:t>посібник</w:t>
      </w:r>
      <w:proofErr w:type="spellEnd"/>
      <w:r w:rsidRPr="00C628C4">
        <w:rPr>
          <w:sz w:val="20"/>
          <w:szCs w:val="20"/>
        </w:rPr>
        <w:t xml:space="preserve">. </w:t>
      </w:r>
      <w:proofErr w:type="spellStart"/>
      <w:r w:rsidRPr="00C628C4">
        <w:rPr>
          <w:sz w:val="20"/>
          <w:szCs w:val="20"/>
        </w:rPr>
        <w:t>Київ</w:t>
      </w:r>
      <w:proofErr w:type="spellEnd"/>
      <w:r w:rsidRPr="00C628C4">
        <w:rPr>
          <w:sz w:val="20"/>
          <w:szCs w:val="20"/>
        </w:rPr>
        <w:t xml:space="preserve">: </w:t>
      </w:r>
      <w:proofErr w:type="spellStart"/>
      <w:r w:rsidRPr="00432F87">
        <w:rPr>
          <w:sz w:val="20"/>
          <w:szCs w:val="20"/>
        </w:rPr>
        <w:t>Олімпійська</w:t>
      </w:r>
      <w:proofErr w:type="spellEnd"/>
      <w:r w:rsidRPr="00432F87">
        <w:rPr>
          <w:sz w:val="20"/>
          <w:szCs w:val="20"/>
        </w:rPr>
        <w:t xml:space="preserve"> </w:t>
      </w:r>
      <w:proofErr w:type="spellStart"/>
      <w:r w:rsidRPr="00432F87">
        <w:rPr>
          <w:sz w:val="20"/>
          <w:szCs w:val="20"/>
        </w:rPr>
        <w:t>література</w:t>
      </w:r>
      <w:proofErr w:type="spellEnd"/>
      <w:r w:rsidRPr="00432F87">
        <w:rPr>
          <w:sz w:val="20"/>
          <w:szCs w:val="20"/>
        </w:rPr>
        <w:t>, 20</w:t>
      </w:r>
      <w:r w:rsidRPr="00432F87">
        <w:rPr>
          <w:sz w:val="20"/>
          <w:szCs w:val="20"/>
          <w:lang w:val="uk-UA"/>
        </w:rPr>
        <w:t>19</w:t>
      </w:r>
      <w:r w:rsidRPr="00432F87">
        <w:rPr>
          <w:sz w:val="20"/>
          <w:szCs w:val="20"/>
        </w:rPr>
        <w:t>. 320 с.</w:t>
      </w:r>
      <w:r w:rsidRPr="00432F87">
        <w:rPr>
          <w:sz w:val="20"/>
          <w:szCs w:val="20"/>
          <w:lang w:val="uk-UA"/>
        </w:rPr>
        <w:t xml:space="preserve"> (</w:t>
      </w:r>
      <w:proofErr w:type="spellStart"/>
      <w:r w:rsidRPr="00432F87">
        <w:rPr>
          <w:sz w:val="20"/>
          <w:szCs w:val="20"/>
          <w:lang w:val="uk-UA"/>
        </w:rPr>
        <w:t>перевид</w:t>
      </w:r>
      <w:proofErr w:type="spellEnd"/>
      <w:r w:rsidRPr="00432F87">
        <w:rPr>
          <w:sz w:val="20"/>
          <w:szCs w:val="20"/>
          <w:lang w:val="uk-UA"/>
        </w:rPr>
        <w:t>.)</w:t>
      </w:r>
    </w:p>
    <w:p w14:paraId="0439C89A" w14:textId="4E735309" w:rsidR="00432F87" w:rsidRPr="00432F87" w:rsidRDefault="00432F87" w:rsidP="00C628C4">
      <w:pPr>
        <w:pStyle w:val="a3"/>
        <w:numPr>
          <w:ilvl w:val="0"/>
          <w:numId w:val="8"/>
        </w:numPr>
        <w:jc w:val="left"/>
        <w:rPr>
          <w:sz w:val="20"/>
          <w:szCs w:val="20"/>
        </w:rPr>
      </w:pPr>
      <w:proofErr w:type="spellStart"/>
      <w:r w:rsidRPr="00432F87">
        <w:rPr>
          <w:sz w:val="20"/>
          <w:szCs w:val="20"/>
        </w:rPr>
        <w:t>Рибак</w:t>
      </w:r>
      <w:proofErr w:type="spellEnd"/>
      <w:r w:rsidRPr="00432F87">
        <w:rPr>
          <w:sz w:val="20"/>
          <w:szCs w:val="20"/>
        </w:rPr>
        <w:t xml:space="preserve"> О. Ю., </w:t>
      </w:r>
      <w:proofErr w:type="spellStart"/>
      <w:r w:rsidRPr="00432F87">
        <w:rPr>
          <w:sz w:val="20"/>
          <w:szCs w:val="20"/>
        </w:rPr>
        <w:t>Рибак</w:t>
      </w:r>
      <w:proofErr w:type="spellEnd"/>
      <w:r w:rsidRPr="00432F87">
        <w:rPr>
          <w:sz w:val="20"/>
          <w:szCs w:val="20"/>
        </w:rPr>
        <w:t xml:space="preserve"> Л. І., </w:t>
      </w:r>
      <w:proofErr w:type="spellStart"/>
      <w:r w:rsidRPr="00432F87">
        <w:rPr>
          <w:sz w:val="20"/>
          <w:szCs w:val="20"/>
        </w:rPr>
        <w:t>Виноградський</w:t>
      </w:r>
      <w:proofErr w:type="spellEnd"/>
      <w:r w:rsidRPr="00432F87">
        <w:rPr>
          <w:sz w:val="20"/>
          <w:szCs w:val="20"/>
        </w:rPr>
        <w:t xml:space="preserve"> Б. А. та </w:t>
      </w:r>
      <w:proofErr w:type="spellStart"/>
      <w:r w:rsidRPr="00432F87">
        <w:rPr>
          <w:sz w:val="20"/>
          <w:szCs w:val="20"/>
        </w:rPr>
        <w:t>ін</w:t>
      </w:r>
      <w:proofErr w:type="spellEnd"/>
      <w:r w:rsidRPr="00432F87">
        <w:rPr>
          <w:sz w:val="20"/>
          <w:szCs w:val="20"/>
        </w:rPr>
        <w:t xml:space="preserve">. </w:t>
      </w:r>
      <w:proofErr w:type="spellStart"/>
      <w:r w:rsidRPr="00432F87">
        <w:rPr>
          <w:sz w:val="20"/>
          <w:szCs w:val="20"/>
        </w:rPr>
        <w:t>Біомеханіка</w:t>
      </w:r>
      <w:proofErr w:type="spellEnd"/>
      <w:r w:rsidRPr="00432F87">
        <w:rPr>
          <w:sz w:val="20"/>
          <w:szCs w:val="20"/>
        </w:rPr>
        <w:t xml:space="preserve"> спорту: </w:t>
      </w:r>
      <w:proofErr w:type="spellStart"/>
      <w:r w:rsidRPr="00432F87">
        <w:rPr>
          <w:sz w:val="20"/>
          <w:szCs w:val="20"/>
        </w:rPr>
        <w:t>підручник</w:t>
      </w:r>
      <w:proofErr w:type="spellEnd"/>
      <w:r w:rsidRPr="00432F87">
        <w:rPr>
          <w:sz w:val="20"/>
          <w:szCs w:val="20"/>
        </w:rPr>
        <w:t xml:space="preserve">. </w:t>
      </w:r>
      <w:proofErr w:type="spellStart"/>
      <w:r w:rsidRPr="00432F87">
        <w:rPr>
          <w:sz w:val="20"/>
          <w:szCs w:val="20"/>
        </w:rPr>
        <w:t>Львів</w:t>
      </w:r>
      <w:proofErr w:type="spellEnd"/>
      <w:r w:rsidRPr="00432F87">
        <w:rPr>
          <w:sz w:val="20"/>
          <w:szCs w:val="20"/>
        </w:rPr>
        <w:t xml:space="preserve">: ЛДУФК </w:t>
      </w:r>
      <w:proofErr w:type="spellStart"/>
      <w:r w:rsidRPr="00432F87">
        <w:rPr>
          <w:sz w:val="20"/>
          <w:szCs w:val="20"/>
        </w:rPr>
        <w:t>ім</w:t>
      </w:r>
      <w:proofErr w:type="spellEnd"/>
      <w:r w:rsidRPr="00432F87">
        <w:rPr>
          <w:sz w:val="20"/>
          <w:szCs w:val="20"/>
        </w:rPr>
        <w:t xml:space="preserve">. </w:t>
      </w:r>
      <w:proofErr w:type="spellStart"/>
      <w:r w:rsidRPr="00432F87">
        <w:rPr>
          <w:sz w:val="20"/>
          <w:szCs w:val="20"/>
        </w:rPr>
        <w:t>Івана</w:t>
      </w:r>
      <w:proofErr w:type="spellEnd"/>
      <w:r w:rsidRPr="00432F87">
        <w:rPr>
          <w:sz w:val="20"/>
          <w:szCs w:val="20"/>
        </w:rPr>
        <w:t xml:space="preserve"> </w:t>
      </w:r>
      <w:proofErr w:type="spellStart"/>
      <w:r w:rsidRPr="00432F87">
        <w:rPr>
          <w:sz w:val="20"/>
          <w:szCs w:val="20"/>
        </w:rPr>
        <w:t>Боберського</w:t>
      </w:r>
      <w:proofErr w:type="spellEnd"/>
      <w:r w:rsidRPr="00432F87">
        <w:rPr>
          <w:sz w:val="20"/>
          <w:szCs w:val="20"/>
        </w:rPr>
        <w:t>, 2021. 268 с.</w:t>
      </w:r>
    </w:p>
    <w:p w14:paraId="3A189CE5" w14:textId="5CAA7DD4" w:rsidR="00896597" w:rsidRPr="00432F87" w:rsidRDefault="00896597" w:rsidP="00432F87">
      <w:pPr>
        <w:pStyle w:val="a3"/>
        <w:numPr>
          <w:ilvl w:val="0"/>
          <w:numId w:val="8"/>
        </w:numPr>
        <w:jc w:val="left"/>
        <w:rPr>
          <w:sz w:val="20"/>
          <w:szCs w:val="20"/>
          <w:lang w:bidi="en-US"/>
        </w:rPr>
      </w:pPr>
      <w:proofErr w:type="spellStart"/>
      <w:r w:rsidRPr="00432F87">
        <w:rPr>
          <w:sz w:val="20"/>
          <w:szCs w:val="20"/>
          <w:lang w:bidi="en-US"/>
        </w:rPr>
        <w:t>Сергієнко</w:t>
      </w:r>
      <w:proofErr w:type="spellEnd"/>
      <w:r w:rsidRPr="00432F87">
        <w:rPr>
          <w:sz w:val="20"/>
          <w:szCs w:val="20"/>
          <w:lang w:bidi="en-US"/>
        </w:rPr>
        <w:t xml:space="preserve"> Л.П. Спортивна </w:t>
      </w:r>
      <w:proofErr w:type="spellStart"/>
      <w:r w:rsidRPr="00432F87">
        <w:rPr>
          <w:sz w:val="20"/>
          <w:szCs w:val="20"/>
          <w:lang w:bidi="en-US"/>
        </w:rPr>
        <w:t>метрологія</w:t>
      </w:r>
      <w:proofErr w:type="spellEnd"/>
      <w:r w:rsidRPr="00432F87">
        <w:rPr>
          <w:sz w:val="20"/>
          <w:szCs w:val="20"/>
          <w:lang w:bidi="en-US"/>
        </w:rPr>
        <w:t xml:space="preserve">: </w:t>
      </w:r>
      <w:proofErr w:type="spellStart"/>
      <w:r w:rsidRPr="00432F87">
        <w:rPr>
          <w:sz w:val="20"/>
          <w:szCs w:val="20"/>
          <w:lang w:bidi="en-US"/>
        </w:rPr>
        <w:t>теорія</w:t>
      </w:r>
      <w:proofErr w:type="spellEnd"/>
      <w:r w:rsidRPr="00432F87">
        <w:rPr>
          <w:sz w:val="20"/>
          <w:szCs w:val="20"/>
          <w:lang w:bidi="en-US"/>
        </w:rPr>
        <w:t xml:space="preserve"> і </w:t>
      </w:r>
      <w:proofErr w:type="spellStart"/>
      <w:r w:rsidRPr="00432F87">
        <w:rPr>
          <w:sz w:val="20"/>
          <w:szCs w:val="20"/>
          <w:lang w:bidi="en-US"/>
        </w:rPr>
        <w:t>практичні</w:t>
      </w:r>
      <w:proofErr w:type="spellEnd"/>
      <w:r w:rsidRPr="00432F87">
        <w:rPr>
          <w:sz w:val="20"/>
          <w:szCs w:val="20"/>
          <w:lang w:bidi="en-US"/>
        </w:rPr>
        <w:t xml:space="preserve"> </w:t>
      </w:r>
      <w:proofErr w:type="spellStart"/>
      <w:r w:rsidRPr="00432F87">
        <w:rPr>
          <w:sz w:val="20"/>
          <w:szCs w:val="20"/>
          <w:lang w:bidi="en-US"/>
        </w:rPr>
        <w:t>аспекти</w:t>
      </w:r>
      <w:proofErr w:type="spellEnd"/>
      <w:r w:rsidRPr="00432F87">
        <w:rPr>
          <w:sz w:val="20"/>
          <w:szCs w:val="20"/>
          <w:lang w:bidi="en-US"/>
        </w:rPr>
        <w:t xml:space="preserve">. </w:t>
      </w:r>
      <w:proofErr w:type="spellStart"/>
      <w:r w:rsidRPr="00432F87">
        <w:rPr>
          <w:sz w:val="20"/>
          <w:szCs w:val="20"/>
          <w:lang w:bidi="en-US"/>
        </w:rPr>
        <w:t>Підручник</w:t>
      </w:r>
      <w:proofErr w:type="spellEnd"/>
      <w:r w:rsidRPr="00432F87">
        <w:rPr>
          <w:sz w:val="20"/>
          <w:szCs w:val="20"/>
          <w:lang w:bidi="en-US"/>
        </w:rPr>
        <w:t>. К</w:t>
      </w:r>
      <w:proofErr w:type="spellStart"/>
      <w:r w:rsidRPr="00432F87">
        <w:rPr>
          <w:sz w:val="20"/>
          <w:szCs w:val="20"/>
          <w:lang w:val="uk-UA" w:bidi="en-US"/>
        </w:rPr>
        <w:t>иїв</w:t>
      </w:r>
      <w:proofErr w:type="spellEnd"/>
      <w:r w:rsidRPr="00432F87">
        <w:rPr>
          <w:sz w:val="20"/>
          <w:szCs w:val="20"/>
          <w:lang w:bidi="en-US"/>
        </w:rPr>
        <w:t xml:space="preserve">: КНТ, 2020. 776 с.  </w:t>
      </w:r>
    </w:p>
    <w:p w14:paraId="01B6F942" w14:textId="77777777" w:rsidR="00432F87" w:rsidRPr="00432F87" w:rsidRDefault="00432F87" w:rsidP="00432F87">
      <w:pPr>
        <w:pStyle w:val="a3"/>
        <w:numPr>
          <w:ilvl w:val="0"/>
          <w:numId w:val="8"/>
        </w:numPr>
        <w:jc w:val="left"/>
        <w:rPr>
          <w:sz w:val="20"/>
          <w:szCs w:val="20"/>
        </w:rPr>
      </w:pPr>
      <w:bookmarkStart w:id="4" w:name="bookmark3"/>
      <w:proofErr w:type="spellStart"/>
      <w:r w:rsidRPr="00C628C4">
        <w:rPr>
          <w:rStyle w:val="ac"/>
          <w:b w:val="0"/>
          <w:bCs w:val="0"/>
          <w:sz w:val="20"/>
          <w:szCs w:val="20"/>
          <w:lang w:val="en-US"/>
        </w:rPr>
        <w:t>Blazevich</w:t>
      </w:r>
      <w:proofErr w:type="spellEnd"/>
      <w:r w:rsidRPr="00C628C4">
        <w:rPr>
          <w:rStyle w:val="ac"/>
          <w:b w:val="0"/>
          <w:bCs w:val="0"/>
          <w:sz w:val="20"/>
          <w:szCs w:val="20"/>
          <w:lang w:val="en-US"/>
        </w:rPr>
        <w:t xml:space="preserve"> A. J.</w:t>
      </w:r>
      <w:r w:rsidRPr="00432F87">
        <w:rPr>
          <w:sz w:val="20"/>
          <w:szCs w:val="20"/>
          <w:lang w:val="en-US"/>
        </w:rPr>
        <w:t xml:space="preserve"> "Sports Biomechanics: The Basics: </w:t>
      </w:r>
      <w:proofErr w:type="spellStart"/>
      <w:r w:rsidRPr="00432F87">
        <w:rPr>
          <w:sz w:val="20"/>
          <w:szCs w:val="20"/>
          <w:lang w:val="en-US"/>
        </w:rPr>
        <w:t>Optimising</w:t>
      </w:r>
      <w:proofErr w:type="spellEnd"/>
      <w:r w:rsidRPr="00432F87">
        <w:rPr>
          <w:sz w:val="20"/>
          <w:szCs w:val="20"/>
          <w:lang w:val="en-US"/>
        </w:rPr>
        <w:t xml:space="preserve"> Human Performance". </w:t>
      </w:r>
      <w:r w:rsidRPr="00432F87">
        <w:rPr>
          <w:sz w:val="20"/>
          <w:szCs w:val="20"/>
        </w:rPr>
        <w:t xml:space="preserve">3-тє </w:t>
      </w:r>
      <w:proofErr w:type="spellStart"/>
      <w:r w:rsidRPr="00432F87">
        <w:rPr>
          <w:sz w:val="20"/>
          <w:szCs w:val="20"/>
        </w:rPr>
        <w:t>видання</w:t>
      </w:r>
      <w:proofErr w:type="spellEnd"/>
      <w:r w:rsidRPr="00432F87">
        <w:rPr>
          <w:sz w:val="20"/>
          <w:szCs w:val="20"/>
        </w:rPr>
        <w:t xml:space="preserve">. Лондон: </w:t>
      </w:r>
      <w:proofErr w:type="spellStart"/>
      <w:r w:rsidRPr="00432F87">
        <w:rPr>
          <w:sz w:val="20"/>
          <w:szCs w:val="20"/>
        </w:rPr>
        <w:t>Bloomsbury</w:t>
      </w:r>
      <w:proofErr w:type="spellEnd"/>
      <w:r w:rsidRPr="00432F87">
        <w:rPr>
          <w:sz w:val="20"/>
          <w:szCs w:val="20"/>
        </w:rPr>
        <w:t xml:space="preserve"> Sport, 2017. 272 с. ISBN 978-1472917225.</w:t>
      </w:r>
    </w:p>
    <w:p w14:paraId="7FE2CAD7" w14:textId="77777777" w:rsidR="00432F87" w:rsidRPr="00432F87" w:rsidRDefault="00432F87" w:rsidP="00432F87">
      <w:pPr>
        <w:pStyle w:val="a3"/>
        <w:jc w:val="left"/>
        <w:rPr>
          <w:sz w:val="20"/>
          <w:szCs w:val="20"/>
        </w:rPr>
      </w:pPr>
    </w:p>
    <w:p w14:paraId="2481E894" w14:textId="6384FCCA" w:rsidR="00BF3625" w:rsidRPr="00BE287B" w:rsidRDefault="00154E72" w:rsidP="00BE287B">
      <w:pPr>
        <w:pStyle w:val="a3"/>
        <w:jc w:val="center"/>
        <w:rPr>
          <w:b/>
          <w:lang w:val="uk-UA"/>
        </w:rPr>
      </w:pPr>
      <w:r w:rsidRPr="00BE287B">
        <w:rPr>
          <w:b/>
          <w:lang w:val="uk-UA"/>
        </w:rPr>
        <w:t>2.</w:t>
      </w:r>
      <w:r w:rsidR="00BE287B">
        <w:rPr>
          <w:b/>
          <w:lang w:val="uk-UA"/>
        </w:rPr>
        <w:t xml:space="preserve"> </w:t>
      </w:r>
      <w:r w:rsidR="00AE31C4" w:rsidRPr="00BE287B">
        <w:rPr>
          <w:b/>
          <w:lang w:val="uk-UA"/>
        </w:rPr>
        <w:t>Оцінювання:</w:t>
      </w:r>
      <w:bookmarkEnd w:id="4"/>
    </w:p>
    <w:p w14:paraId="26C42AD1"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2.1. Розподіл балів, які отримують здобувачі</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92"/>
        <w:gridCol w:w="425"/>
        <w:gridCol w:w="426"/>
        <w:gridCol w:w="567"/>
        <w:gridCol w:w="425"/>
        <w:gridCol w:w="567"/>
        <w:gridCol w:w="567"/>
        <w:gridCol w:w="567"/>
        <w:gridCol w:w="567"/>
        <w:gridCol w:w="565"/>
        <w:gridCol w:w="567"/>
        <w:gridCol w:w="567"/>
        <w:gridCol w:w="567"/>
        <w:gridCol w:w="672"/>
        <w:gridCol w:w="553"/>
        <w:gridCol w:w="37"/>
      </w:tblGrid>
      <w:tr w:rsidR="00501BCD" w:rsidRPr="00270471" w14:paraId="0D45387D" w14:textId="77777777" w:rsidTr="00E55011">
        <w:trPr>
          <w:gridAfter w:val="1"/>
          <w:wAfter w:w="37" w:type="dxa"/>
          <w:cantSplit/>
          <w:trHeight w:val="1134"/>
          <w:jc w:val="center"/>
        </w:trPr>
        <w:tc>
          <w:tcPr>
            <w:tcW w:w="1685" w:type="dxa"/>
            <w:textDirection w:val="btLr"/>
            <w:vAlign w:val="center"/>
          </w:tcPr>
          <w:p w14:paraId="4EAB5E7B" w14:textId="77777777" w:rsidR="00501BCD" w:rsidRPr="00270471" w:rsidRDefault="00501BCD" w:rsidP="00270471">
            <w:pPr>
              <w:ind w:left="113" w:right="113"/>
              <w:jc w:val="center"/>
              <w:rPr>
                <w:rFonts w:ascii="Times New Roman" w:hAnsi="Times New Roman" w:cs="Times New Roman"/>
                <w:b/>
                <w:sz w:val="20"/>
                <w:szCs w:val="20"/>
              </w:rPr>
            </w:pPr>
            <w:r w:rsidRPr="00270471">
              <w:rPr>
                <w:rFonts w:ascii="Times New Roman" w:hAnsi="Times New Roman" w:cs="Times New Roman"/>
                <w:b/>
                <w:sz w:val="20"/>
                <w:szCs w:val="20"/>
              </w:rPr>
              <w:t>Вид робіт</w:t>
            </w:r>
          </w:p>
        </w:tc>
        <w:tc>
          <w:tcPr>
            <w:tcW w:w="392" w:type="dxa"/>
            <w:shd w:val="clear" w:color="auto" w:fill="auto"/>
            <w:textDirection w:val="btLr"/>
            <w:vAlign w:val="center"/>
            <w:hideMark/>
          </w:tcPr>
          <w:p w14:paraId="1F546442"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1. </w:t>
            </w:r>
          </w:p>
        </w:tc>
        <w:tc>
          <w:tcPr>
            <w:tcW w:w="425" w:type="dxa"/>
            <w:shd w:val="clear" w:color="auto" w:fill="auto"/>
            <w:textDirection w:val="btLr"/>
            <w:vAlign w:val="center"/>
            <w:hideMark/>
          </w:tcPr>
          <w:p w14:paraId="03970E13"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2. </w:t>
            </w:r>
          </w:p>
        </w:tc>
        <w:tc>
          <w:tcPr>
            <w:tcW w:w="426" w:type="dxa"/>
            <w:shd w:val="clear" w:color="auto" w:fill="auto"/>
            <w:textDirection w:val="btLr"/>
            <w:vAlign w:val="center"/>
            <w:hideMark/>
          </w:tcPr>
          <w:p w14:paraId="55039710"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3. </w:t>
            </w:r>
          </w:p>
        </w:tc>
        <w:tc>
          <w:tcPr>
            <w:tcW w:w="567" w:type="dxa"/>
            <w:shd w:val="clear" w:color="auto" w:fill="auto"/>
            <w:textDirection w:val="btLr"/>
            <w:vAlign w:val="center"/>
            <w:hideMark/>
          </w:tcPr>
          <w:p w14:paraId="05C72871"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4. </w:t>
            </w:r>
          </w:p>
        </w:tc>
        <w:tc>
          <w:tcPr>
            <w:tcW w:w="425" w:type="dxa"/>
            <w:shd w:val="clear" w:color="auto" w:fill="auto"/>
            <w:textDirection w:val="btLr"/>
            <w:vAlign w:val="center"/>
            <w:hideMark/>
          </w:tcPr>
          <w:p w14:paraId="4467328B"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5. </w:t>
            </w:r>
          </w:p>
        </w:tc>
        <w:tc>
          <w:tcPr>
            <w:tcW w:w="567" w:type="dxa"/>
            <w:shd w:val="clear" w:color="auto" w:fill="auto"/>
            <w:textDirection w:val="btLr"/>
            <w:vAlign w:val="center"/>
            <w:hideMark/>
          </w:tcPr>
          <w:p w14:paraId="460AE0E0"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6. </w:t>
            </w:r>
          </w:p>
        </w:tc>
        <w:tc>
          <w:tcPr>
            <w:tcW w:w="567" w:type="dxa"/>
            <w:shd w:val="clear" w:color="auto" w:fill="auto"/>
            <w:textDirection w:val="btLr"/>
            <w:vAlign w:val="center"/>
            <w:hideMark/>
          </w:tcPr>
          <w:p w14:paraId="2A61DE2C"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7. </w:t>
            </w:r>
          </w:p>
        </w:tc>
        <w:tc>
          <w:tcPr>
            <w:tcW w:w="567" w:type="dxa"/>
            <w:shd w:val="clear" w:color="auto" w:fill="auto"/>
            <w:textDirection w:val="btLr"/>
            <w:vAlign w:val="center"/>
            <w:hideMark/>
          </w:tcPr>
          <w:p w14:paraId="07950DF0"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8. </w:t>
            </w:r>
          </w:p>
        </w:tc>
        <w:tc>
          <w:tcPr>
            <w:tcW w:w="567" w:type="dxa"/>
            <w:shd w:val="clear" w:color="auto" w:fill="auto"/>
            <w:textDirection w:val="btLr"/>
            <w:vAlign w:val="center"/>
            <w:hideMark/>
          </w:tcPr>
          <w:p w14:paraId="7C445C64"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9. </w:t>
            </w:r>
          </w:p>
        </w:tc>
        <w:tc>
          <w:tcPr>
            <w:tcW w:w="565" w:type="dxa"/>
            <w:shd w:val="clear" w:color="auto" w:fill="auto"/>
            <w:textDirection w:val="btLr"/>
            <w:vAlign w:val="center"/>
            <w:hideMark/>
          </w:tcPr>
          <w:p w14:paraId="65996EF9"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10. </w:t>
            </w:r>
          </w:p>
        </w:tc>
        <w:tc>
          <w:tcPr>
            <w:tcW w:w="567" w:type="dxa"/>
            <w:shd w:val="clear" w:color="auto" w:fill="auto"/>
            <w:textDirection w:val="btLr"/>
            <w:vAlign w:val="center"/>
            <w:hideMark/>
          </w:tcPr>
          <w:p w14:paraId="4A433008"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11. </w:t>
            </w:r>
          </w:p>
        </w:tc>
        <w:tc>
          <w:tcPr>
            <w:tcW w:w="567" w:type="dxa"/>
            <w:shd w:val="clear" w:color="auto" w:fill="auto"/>
            <w:textDirection w:val="btLr"/>
            <w:vAlign w:val="center"/>
            <w:hideMark/>
          </w:tcPr>
          <w:p w14:paraId="0E967A20"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Тема 12</w:t>
            </w:r>
          </w:p>
        </w:tc>
        <w:tc>
          <w:tcPr>
            <w:tcW w:w="567" w:type="dxa"/>
            <w:shd w:val="clear" w:color="auto" w:fill="auto"/>
            <w:textDirection w:val="btLr"/>
            <w:vAlign w:val="center"/>
            <w:hideMark/>
          </w:tcPr>
          <w:p w14:paraId="3DD7E196" w14:textId="77777777"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 xml:space="preserve">Тема 13. </w:t>
            </w:r>
          </w:p>
        </w:tc>
        <w:tc>
          <w:tcPr>
            <w:tcW w:w="672" w:type="dxa"/>
            <w:shd w:val="clear" w:color="auto" w:fill="auto"/>
            <w:textDirection w:val="btLr"/>
            <w:vAlign w:val="center"/>
            <w:hideMark/>
          </w:tcPr>
          <w:p w14:paraId="0CC38DB8" w14:textId="149CA1B5" w:rsidR="00501BCD" w:rsidRPr="00270471" w:rsidRDefault="00501BCD" w:rsidP="00270471">
            <w:pPr>
              <w:ind w:right="113"/>
              <w:rPr>
                <w:rFonts w:ascii="Times New Roman" w:hAnsi="Times New Roman" w:cs="Times New Roman"/>
                <w:sz w:val="20"/>
                <w:szCs w:val="20"/>
              </w:rPr>
            </w:pPr>
            <w:r w:rsidRPr="00270471">
              <w:rPr>
                <w:rFonts w:ascii="Times New Roman" w:hAnsi="Times New Roman" w:cs="Times New Roman"/>
                <w:sz w:val="20"/>
                <w:szCs w:val="20"/>
              </w:rPr>
              <w:t>Тема 14</w:t>
            </w:r>
          </w:p>
        </w:tc>
        <w:tc>
          <w:tcPr>
            <w:tcW w:w="553" w:type="dxa"/>
            <w:shd w:val="clear" w:color="auto" w:fill="auto"/>
            <w:textDirection w:val="btLr"/>
            <w:vAlign w:val="center"/>
            <w:hideMark/>
          </w:tcPr>
          <w:p w14:paraId="4520901B" w14:textId="368010EC" w:rsidR="00501BCD" w:rsidRPr="00270471" w:rsidRDefault="00501BCD" w:rsidP="00270471">
            <w:pPr>
              <w:ind w:left="113" w:right="113"/>
              <w:rPr>
                <w:rFonts w:ascii="Times New Roman" w:hAnsi="Times New Roman" w:cs="Times New Roman"/>
                <w:sz w:val="20"/>
                <w:szCs w:val="20"/>
              </w:rPr>
            </w:pPr>
            <w:r>
              <w:rPr>
                <w:rFonts w:ascii="Times New Roman" w:hAnsi="Times New Roman" w:cs="Times New Roman"/>
                <w:sz w:val="20"/>
                <w:szCs w:val="20"/>
              </w:rPr>
              <w:t>Разом балів</w:t>
            </w:r>
          </w:p>
        </w:tc>
      </w:tr>
      <w:tr w:rsidR="009D7B6B" w:rsidRPr="00270471" w14:paraId="0FFA2466" w14:textId="77777777" w:rsidTr="00E55011">
        <w:trPr>
          <w:gridAfter w:val="1"/>
          <w:wAfter w:w="37" w:type="dxa"/>
          <w:cantSplit/>
          <w:trHeight w:val="281"/>
          <w:jc w:val="center"/>
        </w:trPr>
        <w:tc>
          <w:tcPr>
            <w:tcW w:w="1685" w:type="dxa"/>
            <w:vMerge w:val="restart"/>
            <w:textDirection w:val="btLr"/>
            <w:vAlign w:val="center"/>
          </w:tcPr>
          <w:p w14:paraId="3394D20D" w14:textId="29B6B406" w:rsidR="009D7B6B" w:rsidRPr="00270471" w:rsidRDefault="009D7B6B" w:rsidP="00270471">
            <w:pPr>
              <w:ind w:left="113" w:right="113"/>
              <w:jc w:val="center"/>
              <w:rPr>
                <w:rFonts w:ascii="Times New Roman" w:hAnsi="Times New Roman" w:cs="Times New Roman"/>
                <w:b/>
                <w:sz w:val="20"/>
                <w:szCs w:val="20"/>
              </w:rPr>
            </w:pPr>
            <w:r w:rsidRPr="00270471">
              <w:rPr>
                <w:rFonts w:ascii="Times New Roman" w:hAnsi="Times New Roman" w:cs="Times New Roman"/>
                <w:b/>
                <w:sz w:val="20"/>
                <w:szCs w:val="20"/>
              </w:rPr>
              <w:t>Аудиторні</w:t>
            </w:r>
            <w:r>
              <w:rPr>
                <w:rFonts w:ascii="Times New Roman" w:hAnsi="Times New Roman" w:cs="Times New Roman"/>
                <w:b/>
                <w:sz w:val="20"/>
                <w:szCs w:val="20"/>
              </w:rPr>
              <w:t xml:space="preserve"> (1)</w:t>
            </w:r>
          </w:p>
        </w:tc>
        <w:tc>
          <w:tcPr>
            <w:tcW w:w="7441" w:type="dxa"/>
            <w:gridSpan w:val="14"/>
            <w:shd w:val="clear" w:color="auto" w:fill="auto"/>
            <w:vAlign w:val="center"/>
          </w:tcPr>
          <w:p w14:paraId="6F4B10DD" w14:textId="77777777" w:rsidR="009D7B6B" w:rsidRPr="00270471" w:rsidRDefault="009D7B6B" w:rsidP="00270471">
            <w:pPr>
              <w:jc w:val="center"/>
              <w:rPr>
                <w:rFonts w:ascii="Times New Roman" w:hAnsi="Times New Roman" w:cs="Times New Roman"/>
                <w:i/>
                <w:sz w:val="20"/>
                <w:szCs w:val="20"/>
              </w:rPr>
            </w:pPr>
            <w:r w:rsidRPr="00270471">
              <w:rPr>
                <w:rFonts w:ascii="Times New Roman" w:hAnsi="Times New Roman" w:cs="Times New Roman"/>
                <w:i/>
                <w:sz w:val="20"/>
                <w:szCs w:val="20"/>
              </w:rPr>
              <w:t>Кількість балів</w:t>
            </w:r>
          </w:p>
        </w:tc>
        <w:tc>
          <w:tcPr>
            <w:tcW w:w="553" w:type="dxa"/>
            <w:vMerge w:val="restart"/>
            <w:shd w:val="clear" w:color="auto" w:fill="auto"/>
            <w:vAlign w:val="center"/>
          </w:tcPr>
          <w:p w14:paraId="44F3393E"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 </w:t>
            </w:r>
          </w:p>
          <w:p w14:paraId="2DD2EDD1" w14:textId="41E7E1D4"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 </w:t>
            </w:r>
          </w:p>
        </w:tc>
      </w:tr>
      <w:tr w:rsidR="009D7B6B" w:rsidRPr="00270471" w14:paraId="7447E46C" w14:textId="77777777" w:rsidTr="00E55011">
        <w:trPr>
          <w:gridAfter w:val="1"/>
          <w:wAfter w:w="37" w:type="dxa"/>
          <w:cantSplit/>
          <w:trHeight w:val="423"/>
          <w:jc w:val="center"/>
        </w:trPr>
        <w:tc>
          <w:tcPr>
            <w:tcW w:w="1685" w:type="dxa"/>
            <w:vMerge/>
            <w:textDirection w:val="btLr"/>
            <w:vAlign w:val="center"/>
          </w:tcPr>
          <w:p w14:paraId="0A531CBF" w14:textId="77777777" w:rsidR="009D7B6B" w:rsidRPr="00270471" w:rsidRDefault="009D7B6B" w:rsidP="00270471">
            <w:pPr>
              <w:ind w:left="113" w:right="113"/>
              <w:jc w:val="center"/>
              <w:rPr>
                <w:rFonts w:ascii="Times New Roman" w:hAnsi="Times New Roman" w:cs="Times New Roman"/>
                <w:b/>
                <w:sz w:val="20"/>
                <w:szCs w:val="20"/>
              </w:rPr>
            </w:pPr>
          </w:p>
        </w:tc>
        <w:tc>
          <w:tcPr>
            <w:tcW w:w="392" w:type="dxa"/>
            <w:shd w:val="clear" w:color="auto" w:fill="auto"/>
            <w:vAlign w:val="center"/>
            <w:hideMark/>
          </w:tcPr>
          <w:p w14:paraId="31828E00"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425" w:type="dxa"/>
            <w:shd w:val="clear" w:color="auto" w:fill="auto"/>
            <w:vAlign w:val="center"/>
            <w:hideMark/>
          </w:tcPr>
          <w:p w14:paraId="788E5BD4"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426" w:type="dxa"/>
            <w:shd w:val="clear" w:color="auto" w:fill="auto"/>
            <w:vAlign w:val="center"/>
            <w:hideMark/>
          </w:tcPr>
          <w:p w14:paraId="0865DF50"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4734A6F3"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425" w:type="dxa"/>
            <w:shd w:val="clear" w:color="auto" w:fill="auto"/>
            <w:vAlign w:val="center"/>
            <w:hideMark/>
          </w:tcPr>
          <w:p w14:paraId="49F59C88"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567" w:type="dxa"/>
            <w:shd w:val="clear" w:color="auto" w:fill="auto"/>
            <w:vAlign w:val="center"/>
            <w:hideMark/>
          </w:tcPr>
          <w:p w14:paraId="6E82E897"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2F21EB3B"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434A125F"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567" w:type="dxa"/>
            <w:shd w:val="clear" w:color="auto" w:fill="auto"/>
            <w:vAlign w:val="center"/>
            <w:hideMark/>
          </w:tcPr>
          <w:p w14:paraId="0BAF9B7C"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5" w:type="dxa"/>
            <w:shd w:val="clear" w:color="auto" w:fill="auto"/>
            <w:vAlign w:val="center"/>
            <w:hideMark/>
          </w:tcPr>
          <w:p w14:paraId="6AEC96C5"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116102A6"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5</w:t>
            </w:r>
          </w:p>
        </w:tc>
        <w:tc>
          <w:tcPr>
            <w:tcW w:w="567" w:type="dxa"/>
            <w:shd w:val="clear" w:color="auto" w:fill="auto"/>
            <w:vAlign w:val="center"/>
            <w:hideMark/>
          </w:tcPr>
          <w:p w14:paraId="51AF502D"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4DA3BF30"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672" w:type="dxa"/>
            <w:shd w:val="clear" w:color="auto" w:fill="auto"/>
            <w:vAlign w:val="center"/>
            <w:hideMark/>
          </w:tcPr>
          <w:p w14:paraId="09D932CA" w14:textId="785717E0" w:rsidR="009D7B6B" w:rsidRPr="00270471" w:rsidRDefault="009D7B6B" w:rsidP="00501BCD">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53" w:type="dxa"/>
            <w:vMerge/>
            <w:shd w:val="clear" w:color="auto" w:fill="auto"/>
            <w:vAlign w:val="center"/>
            <w:hideMark/>
          </w:tcPr>
          <w:p w14:paraId="40A425B8" w14:textId="36BB27D0" w:rsidR="009D7B6B" w:rsidRPr="00270471" w:rsidRDefault="009D7B6B" w:rsidP="00270471">
            <w:pPr>
              <w:jc w:val="center"/>
              <w:rPr>
                <w:rFonts w:ascii="Times New Roman" w:hAnsi="Times New Roman" w:cs="Times New Roman"/>
                <w:sz w:val="20"/>
                <w:szCs w:val="20"/>
              </w:rPr>
            </w:pPr>
          </w:p>
        </w:tc>
      </w:tr>
      <w:tr w:rsidR="009D7B6B" w:rsidRPr="00270471" w14:paraId="290A0146" w14:textId="77777777" w:rsidTr="00E55011">
        <w:trPr>
          <w:gridAfter w:val="1"/>
          <w:wAfter w:w="37" w:type="dxa"/>
          <w:cantSplit/>
          <w:trHeight w:val="1134"/>
          <w:jc w:val="center"/>
        </w:trPr>
        <w:tc>
          <w:tcPr>
            <w:tcW w:w="1685" w:type="dxa"/>
            <w:vMerge/>
            <w:textDirection w:val="btLr"/>
            <w:vAlign w:val="center"/>
          </w:tcPr>
          <w:p w14:paraId="0513089C" w14:textId="77777777" w:rsidR="009D7B6B" w:rsidRPr="00270471" w:rsidRDefault="009D7B6B" w:rsidP="00270471">
            <w:pPr>
              <w:ind w:left="113" w:right="113"/>
              <w:jc w:val="center"/>
              <w:rPr>
                <w:rFonts w:ascii="Times New Roman" w:hAnsi="Times New Roman" w:cs="Times New Roman"/>
                <w:b/>
                <w:sz w:val="20"/>
                <w:szCs w:val="20"/>
              </w:rPr>
            </w:pPr>
          </w:p>
        </w:tc>
        <w:tc>
          <w:tcPr>
            <w:tcW w:w="7441" w:type="dxa"/>
            <w:gridSpan w:val="14"/>
            <w:shd w:val="clear" w:color="auto" w:fill="auto"/>
            <w:vAlign w:val="center"/>
          </w:tcPr>
          <w:p w14:paraId="463E0870" w14:textId="77777777" w:rsidR="009D7B6B" w:rsidRPr="00270471" w:rsidRDefault="009D7B6B" w:rsidP="00270471">
            <w:pPr>
              <w:ind w:left="29"/>
              <w:rPr>
                <w:rFonts w:ascii="Times New Roman" w:hAnsi="Times New Roman" w:cs="Times New Roman"/>
                <w:i/>
                <w:sz w:val="20"/>
                <w:szCs w:val="20"/>
              </w:rPr>
            </w:pPr>
            <w:r w:rsidRPr="00270471">
              <w:rPr>
                <w:rFonts w:ascii="Times New Roman" w:hAnsi="Times New Roman" w:cs="Times New Roman"/>
                <w:i/>
                <w:sz w:val="20"/>
                <w:szCs w:val="20"/>
              </w:rPr>
              <w:t>Оцінювання кожного заняття здійснюється відповідно до складності матеріалу:</w:t>
            </w:r>
          </w:p>
          <w:p w14:paraId="54D67A44" w14:textId="77777777" w:rsidR="009D7B6B" w:rsidRPr="00270471" w:rsidRDefault="009D7B6B" w:rsidP="00270471">
            <w:pPr>
              <w:ind w:left="29"/>
              <w:rPr>
                <w:rFonts w:ascii="Times New Roman" w:hAnsi="Times New Roman" w:cs="Times New Roman"/>
                <w:sz w:val="20"/>
                <w:szCs w:val="20"/>
              </w:rPr>
            </w:pPr>
            <w:r w:rsidRPr="00270471">
              <w:rPr>
                <w:rFonts w:ascii="Times New Roman" w:hAnsi="Times New Roman" w:cs="Times New Roman"/>
                <w:b/>
                <w:bCs/>
                <w:sz w:val="20"/>
                <w:szCs w:val="20"/>
              </w:rPr>
              <w:t>Теми, що оцінюються у 2 бали:</w:t>
            </w:r>
          </w:p>
          <w:p w14:paraId="431D6AC7" w14:textId="77777777" w:rsidR="009D7B6B" w:rsidRPr="00270471" w:rsidRDefault="009D7B6B" w:rsidP="00270471">
            <w:pPr>
              <w:widowControl/>
              <w:numPr>
                <w:ilvl w:val="0"/>
                <w:numId w:val="3"/>
              </w:numPr>
              <w:rPr>
                <w:rFonts w:ascii="Times New Roman" w:hAnsi="Times New Roman" w:cs="Times New Roman"/>
                <w:sz w:val="20"/>
                <w:szCs w:val="20"/>
              </w:rPr>
            </w:pPr>
            <w:r w:rsidRPr="00270471">
              <w:rPr>
                <w:rFonts w:ascii="Times New Roman" w:hAnsi="Times New Roman" w:cs="Times New Roman"/>
                <w:sz w:val="20"/>
                <w:szCs w:val="20"/>
              </w:rPr>
              <w:t>Відповіді на запитання викладача та участь в обговоренні (1 бал).</w:t>
            </w:r>
          </w:p>
          <w:p w14:paraId="5A963998" w14:textId="77777777" w:rsidR="009D7B6B" w:rsidRPr="00270471" w:rsidRDefault="009D7B6B" w:rsidP="00270471">
            <w:pPr>
              <w:widowControl/>
              <w:numPr>
                <w:ilvl w:val="0"/>
                <w:numId w:val="3"/>
              </w:numPr>
              <w:rPr>
                <w:rFonts w:ascii="Times New Roman" w:hAnsi="Times New Roman" w:cs="Times New Roman"/>
                <w:sz w:val="20"/>
                <w:szCs w:val="20"/>
              </w:rPr>
            </w:pPr>
            <w:r w:rsidRPr="00270471">
              <w:rPr>
                <w:rFonts w:ascii="Times New Roman" w:hAnsi="Times New Roman" w:cs="Times New Roman"/>
                <w:sz w:val="20"/>
                <w:szCs w:val="20"/>
              </w:rPr>
              <w:t>Виконання індивідуальних або групових завдань на занятті (1 бал).</w:t>
            </w:r>
          </w:p>
          <w:p w14:paraId="502C6C3C" w14:textId="77777777" w:rsidR="009D7B6B" w:rsidRPr="00270471" w:rsidRDefault="009D7B6B" w:rsidP="00270471">
            <w:pPr>
              <w:ind w:left="29"/>
              <w:rPr>
                <w:rFonts w:ascii="Times New Roman" w:hAnsi="Times New Roman" w:cs="Times New Roman"/>
                <w:sz w:val="20"/>
                <w:szCs w:val="20"/>
              </w:rPr>
            </w:pPr>
            <w:r w:rsidRPr="00270471">
              <w:rPr>
                <w:rFonts w:ascii="Times New Roman" w:hAnsi="Times New Roman" w:cs="Times New Roman"/>
                <w:b/>
                <w:bCs/>
                <w:sz w:val="20"/>
                <w:szCs w:val="20"/>
              </w:rPr>
              <w:t>Теми, що оцінюються у 5 балів:</w:t>
            </w:r>
          </w:p>
          <w:p w14:paraId="534128D7" w14:textId="77777777" w:rsidR="009D7B6B" w:rsidRPr="00270471" w:rsidRDefault="009D7B6B" w:rsidP="00270471">
            <w:pPr>
              <w:widowControl/>
              <w:numPr>
                <w:ilvl w:val="0"/>
                <w:numId w:val="4"/>
              </w:numPr>
              <w:rPr>
                <w:rFonts w:ascii="Times New Roman" w:hAnsi="Times New Roman" w:cs="Times New Roman"/>
                <w:sz w:val="20"/>
                <w:szCs w:val="20"/>
              </w:rPr>
            </w:pPr>
            <w:r w:rsidRPr="00270471">
              <w:rPr>
                <w:rFonts w:ascii="Times New Roman" w:hAnsi="Times New Roman" w:cs="Times New Roman"/>
                <w:sz w:val="20"/>
                <w:szCs w:val="20"/>
              </w:rPr>
              <w:t>Відповіді на запитання викладача та активна участь в обговоренні (1 бал).</w:t>
            </w:r>
          </w:p>
          <w:p w14:paraId="05C8A14B" w14:textId="77777777" w:rsidR="009D7B6B" w:rsidRPr="00270471" w:rsidRDefault="009D7B6B" w:rsidP="00270471">
            <w:pPr>
              <w:widowControl/>
              <w:numPr>
                <w:ilvl w:val="0"/>
                <w:numId w:val="4"/>
              </w:numPr>
              <w:rPr>
                <w:rFonts w:ascii="Times New Roman" w:hAnsi="Times New Roman" w:cs="Times New Roman"/>
                <w:sz w:val="20"/>
                <w:szCs w:val="20"/>
              </w:rPr>
            </w:pPr>
            <w:r w:rsidRPr="00270471">
              <w:rPr>
                <w:rFonts w:ascii="Times New Roman" w:hAnsi="Times New Roman" w:cs="Times New Roman"/>
                <w:sz w:val="20"/>
                <w:szCs w:val="20"/>
              </w:rPr>
              <w:t>Виконання індивідуальних або групових аналітичних завдань (2 бали).</w:t>
            </w:r>
          </w:p>
          <w:p w14:paraId="7CE05DE9" w14:textId="77777777" w:rsidR="009D7B6B" w:rsidRPr="00270471" w:rsidRDefault="009D7B6B" w:rsidP="00270471">
            <w:pPr>
              <w:widowControl/>
              <w:numPr>
                <w:ilvl w:val="0"/>
                <w:numId w:val="4"/>
              </w:numPr>
              <w:rPr>
                <w:rFonts w:ascii="Times New Roman" w:hAnsi="Times New Roman" w:cs="Times New Roman"/>
                <w:sz w:val="20"/>
                <w:szCs w:val="20"/>
              </w:rPr>
            </w:pPr>
            <w:r w:rsidRPr="00270471">
              <w:rPr>
                <w:rFonts w:ascii="Times New Roman" w:hAnsi="Times New Roman" w:cs="Times New Roman"/>
                <w:sz w:val="20"/>
                <w:szCs w:val="20"/>
              </w:rPr>
              <w:t>Презентація результатів роботи або розбір кейсу (2 бали).</w:t>
            </w:r>
          </w:p>
        </w:tc>
        <w:tc>
          <w:tcPr>
            <w:tcW w:w="553" w:type="dxa"/>
            <w:vMerge/>
            <w:shd w:val="clear" w:color="auto" w:fill="auto"/>
            <w:vAlign w:val="center"/>
          </w:tcPr>
          <w:p w14:paraId="467F9F2B" w14:textId="77777777" w:rsidR="009D7B6B" w:rsidRPr="00270471" w:rsidRDefault="009D7B6B" w:rsidP="00270471">
            <w:pPr>
              <w:jc w:val="center"/>
              <w:rPr>
                <w:rFonts w:ascii="Times New Roman" w:hAnsi="Times New Roman" w:cs="Times New Roman"/>
                <w:sz w:val="20"/>
                <w:szCs w:val="20"/>
              </w:rPr>
            </w:pPr>
          </w:p>
        </w:tc>
      </w:tr>
      <w:tr w:rsidR="009D7B6B" w:rsidRPr="00270471" w14:paraId="388A65F6" w14:textId="77777777" w:rsidTr="00E55011">
        <w:trPr>
          <w:gridAfter w:val="1"/>
          <w:wAfter w:w="37" w:type="dxa"/>
          <w:cantSplit/>
          <w:trHeight w:val="249"/>
          <w:jc w:val="center"/>
        </w:trPr>
        <w:tc>
          <w:tcPr>
            <w:tcW w:w="1685" w:type="dxa"/>
            <w:vMerge w:val="restart"/>
            <w:textDirection w:val="btLr"/>
            <w:vAlign w:val="center"/>
          </w:tcPr>
          <w:p w14:paraId="7FDFAD4C" w14:textId="68F323D3" w:rsidR="009D7B6B" w:rsidRPr="00270471" w:rsidRDefault="009D7B6B" w:rsidP="00270471">
            <w:pPr>
              <w:ind w:left="113" w:right="113"/>
              <w:jc w:val="center"/>
              <w:rPr>
                <w:rFonts w:ascii="Times New Roman" w:hAnsi="Times New Roman" w:cs="Times New Roman"/>
                <w:b/>
                <w:sz w:val="20"/>
                <w:szCs w:val="20"/>
              </w:rPr>
            </w:pPr>
            <w:r w:rsidRPr="00270471">
              <w:rPr>
                <w:rFonts w:ascii="Times New Roman" w:hAnsi="Times New Roman" w:cs="Times New Roman"/>
                <w:b/>
                <w:sz w:val="20"/>
                <w:szCs w:val="20"/>
              </w:rPr>
              <w:lastRenderedPageBreak/>
              <w:t>СРС</w:t>
            </w:r>
            <w:r>
              <w:rPr>
                <w:rFonts w:ascii="Times New Roman" w:hAnsi="Times New Roman" w:cs="Times New Roman"/>
                <w:b/>
                <w:sz w:val="20"/>
                <w:szCs w:val="20"/>
              </w:rPr>
              <w:t xml:space="preserve"> (2)</w:t>
            </w:r>
          </w:p>
        </w:tc>
        <w:tc>
          <w:tcPr>
            <w:tcW w:w="7441" w:type="dxa"/>
            <w:gridSpan w:val="14"/>
            <w:shd w:val="clear" w:color="auto" w:fill="auto"/>
            <w:vAlign w:val="center"/>
          </w:tcPr>
          <w:p w14:paraId="430838C4"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i/>
                <w:sz w:val="20"/>
                <w:szCs w:val="20"/>
              </w:rPr>
              <w:t>Кількість балів</w:t>
            </w:r>
          </w:p>
        </w:tc>
        <w:tc>
          <w:tcPr>
            <w:tcW w:w="553" w:type="dxa"/>
            <w:vMerge/>
            <w:shd w:val="clear" w:color="auto" w:fill="auto"/>
            <w:vAlign w:val="center"/>
          </w:tcPr>
          <w:p w14:paraId="2D76904B" w14:textId="77777777" w:rsidR="009D7B6B" w:rsidRPr="00270471" w:rsidRDefault="009D7B6B" w:rsidP="00270471">
            <w:pPr>
              <w:jc w:val="center"/>
              <w:rPr>
                <w:rFonts w:ascii="Times New Roman" w:hAnsi="Times New Roman" w:cs="Times New Roman"/>
                <w:sz w:val="20"/>
                <w:szCs w:val="20"/>
              </w:rPr>
            </w:pPr>
          </w:p>
        </w:tc>
      </w:tr>
      <w:tr w:rsidR="009D7B6B" w:rsidRPr="00270471" w14:paraId="4D139613" w14:textId="77777777" w:rsidTr="00E55011">
        <w:trPr>
          <w:gridAfter w:val="1"/>
          <w:wAfter w:w="37" w:type="dxa"/>
          <w:cantSplit/>
          <w:trHeight w:val="423"/>
          <w:jc w:val="center"/>
        </w:trPr>
        <w:tc>
          <w:tcPr>
            <w:tcW w:w="1685" w:type="dxa"/>
            <w:vMerge/>
            <w:textDirection w:val="btLr"/>
            <w:vAlign w:val="center"/>
          </w:tcPr>
          <w:p w14:paraId="30766A9B" w14:textId="77777777" w:rsidR="009D7B6B" w:rsidRPr="00270471" w:rsidRDefault="009D7B6B" w:rsidP="00270471">
            <w:pPr>
              <w:ind w:left="113" w:right="113"/>
              <w:jc w:val="center"/>
              <w:rPr>
                <w:rFonts w:ascii="Times New Roman" w:hAnsi="Times New Roman" w:cs="Times New Roman"/>
                <w:b/>
                <w:sz w:val="20"/>
                <w:szCs w:val="20"/>
              </w:rPr>
            </w:pPr>
          </w:p>
        </w:tc>
        <w:tc>
          <w:tcPr>
            <w:tcW w:w="392" w:type="dxa"/>
            <w:shd w:val="clear" w:color="auto" w:fill="auto"/>
            <w:vAlign w:val="center"/>
            <w:hideMark/>
          </w:tcPr>
          <w:p w14:paraId="49E486C9"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425" w:type="dxa"/>
            <w:shd w:val="clear" w:color="auto" w:fill="auto"/>
            <w:vAlign w:val="center"/>
            <w:hideMark/>
          </w:tcPr>
          <w:p w14:paraId="5F13BBFD" w14:textId="77777777" w:rsidR="009D7B6B" w:rsidRPr="00270471" w:rsidRDefault="009D7B6B" w:rsidP="00270471">
            <w:pPr>
              <w:ind w:left="29"/>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426" w:type="dxa"/>
            <w:shd w:val="clear" w:color="auto" w:fill="auto"/>
            <w:vAlign w:val="center"/>
            <w:hideMark/>
          </w:tcPr>
          <w:p w14:paraId="131FB320"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4227A0C7"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425" w:type="dxa"/>
            <w:shd w:val="clear" w:color="auto" w:fill="auto"/>
            <w:vAlign w:val="center"/>
            <w:hideMark/>
          </w:tcPr>
          <w:p w14:paraId="054FB715"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5E2F4A5D"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5744B24B"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0178BF4A"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104F3DC5"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5" w:type="dxa"/>
            <w:shd w:val="clear" w:color="auto" w:fill="auto"/>
            <w:vAlign w:val="center"/>
            <w:hideMark/>
          </w:tcPr>
          <w:p w14:paraId="4B0177C6"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125CB7AB"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2</w:t>
            </w:r>
          </w:p>
        </w:tc>
        <w:tc>
          <w:tcPr>
            <w:tcW w:w="567" w:type="dxa"/>
            <w:shd w:val="clear" w:color="auto" w:fill="auto"/>
            <w:vAlign w:val="center"/>
            <w:hideMark/>
          </w:tcPr>
          <w:p w14:paraId="09FED6EB"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1087A6E7" w14:textId="77777777" w:rsidR="009D7B6B" w:rsidRPr="00270471" w:rsidRDefault="009D7B6B"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672" w:type="dxa"/>
            <w:shd w:val="clear" w:color="auto" w:fill="auto"/>
            <w:vAlign w:val="center"/>
            <w:hideMark/>
          </w:tcPr>
          <w:p w14:paraId="25D7EA92" w14:textId="1568297F" w:rsidR="009D7B6B" w:rsidRPr="00270471" w:rsidRDefault="009D7B6B" w:rsidP="00501BCD">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53" w:type="dxa"/>
            <w:vMerge/>
            <w:shd w:val="clear" w:color="auto" w:fill="auto"/>
            <w:vAlign w:val="center"/>
            <w:hideMark/>
          </w:tcPr>
          <w:p w14:paraId="674E9769" w14:textId="77777777" w:rsidR="009D7B6B" w:rsidRPr="00270471" w:rsidRDefault="009D7B6B" w:rsidP="00270471">
            <w:pPr>
              <w:jc w:val="center"/>
              <w:rPr>
                <w:rFonts w:ascii="Times New Roman" w:hAnsi="Times New Roman" w:cs="Times New Roman"/>
                <w:sz w:val="20"/>
                <w:szCs w:val="20"/>
              </w:rPr>
            </w:pPr>
          </w:p>
        </w:tc>
      </w:tr>
      <w:tr w:rsidR="009D7B6B" w:rsidRPr="00270471" w14:paraId="2DA75ABA" w14:textId="77777777" w:rsidTr="00E55011">
        <w:trPr>
          <w:gridAfter w:val="1"/>
          <w:wAfter w:w="37" w:type="dxa"/>
          <w:cantSplit/>
          <w:trHeight w:val="1134"/>
          <w:jc w:val="center"/>
        </w:trPr>
        <w:tc>
          <w:tcPr>
            <w:tcW w:w="1685" w:type="dxa"/>
            <w:vMerge/>
            <w:textDirection w:val="btLr"/>
            <w:vAlign w:val="center"/>
          </w:tcPr>
          <w:p w14:paraId="03712535" w14:textId="77777777" w:rsidR="009D7B6B" w:rsidRPr="00270471" w:rsidRDefault="009D7B6B" w:rsidP="00270471">
            <w:pPr>
              <w:ind w:left="113" w:right="113"/>
              <w:jc w:val="center"/>
              <w:rPr>
                <w:rFonts w:ascii="Times New Roman" w:hAnsi="Times New Roman" w:cs="Times New Roman"/>
                <w:b/>
                <w:sz w:val="20"/>
                <w:szCs w:val="20"/>
              </w:rPr>
            </w:pPr>
          </w:p>
        </w:tc>
        <w:tc>
          <w:tcPr>
            <w:tcW w:w="7441" w:type="dxa"/>
            <w:gridSpan w:val="14"/>
            <w:shd w:val="clear" w:color="auto" w:fill="auto"/>
            <w:vAlign w:val="center"/>
          </w:tcPr>
          <w:p w14:paraId="26AD0E9D" w14:textId="77777777" w:rsidR="009D7B6B" w:rsidRPr="00270471" w:rsidRDefault="009D7B6B" w:rsidP="00270471">
            <w:pPr>
              <w:ind w:left="29"/>
              <w:rPr>
                <w:rFonts w:ascii="Times New Roman" w:hAnsi="Times New Roman" w:cs="Times New Roman"/>
                <w:i/>
                <w:sz w:val="20"/>
                <w:szCs w:val="20"/>
              </w:rPr>
            </w:pPr>
            <w:r w:rsidRPr="00270471">
              <w:rPr>
                <w:rFonts w:ascii="Times New Roman" w:hAnsi="Times New Roman" w:cs="Times New Roman"/>
                <w:i/>
                <w:sz w:val="20"/>
                <w:szCs w:val="20"/>
              </w:rPr>
              <w:t>Оцінювання СРС залежить від складності завдання та ґрунтується на таких критеріях:</w:t>
            </w:r>
          </w:p>
          <w:p w14:paraId="581664E4" w14:textId="77777777" w:rsidR="009D7B6B" w:rsidRPr="00270471" w:rsidRDefault="009D7B6B" w:rsidP="00270471">
            <w:pPr>
              <w:ind w:left="29"/>
              <w:rPr>
                <w:rFonts w:ascii="Times New Roman" w:hAnsi="Times New Roman" w:cs="Times New Roman"/>
                <w:sz w:val="20"/>
                <w:szCs w:val="20"/>
              </w:rPr>
            </w:pPr>
            <w:r w:rsidRPr="00270471">
              <w:rPr>
                <w:rFonts w:ascii="Times New Roman" w:hAnsi="Times New Roman" w:cs="Times New Roman"/>
                <w:b/>
                <w:bCs/>
                <w:sz w:val="20"/>
                <w:szCs w:val="20"/>
              </w:rPr>
              <w:t>Завдання, що оцінюються у 2 бали:</w:t>
            </w:r>
          </w:p>
          <w:p w14:paraId="6E296015" w14:textId="77777777" w:rsidR="009D7B6B" w:rsidRPr="00270471" w:rsidRDefault="009D7B6B" w:rsidP="00270471">
            <w:pPr>
              <w:widowControl/>
              <w:numPr>
                <w:ilvl w:val="0"/>
                <w:numId w:val="5"/>
              </w:numPr>
              <w:rPr>
                <w:rFonts w:ascii="Times New Roman" w:hAnsi="Times New Roman" w:cs="Times New Roman"/>
                <w:sz w:val="20"/>
                <w:szCs w:val="20"/>
              </w:rPr>
            </w:pPr>
            <w:r w:rsidRPr="00270471">
              <w:rPr>
                <w:rFonts w:ascii="Times New Roman" w:hAnsi="Times New Roman" w:cs="Times New Roman"/>
                <w:sz w:val="20"/>
                <w:szCs w:val="20"/>
              </w:rPr>
              <w:t>Завдання виконано у повному обсязі та відповідно до вимог (1 бал).</w:t>
            </w:r>
          </w:p>
          <w:p w14:paraId="4457FCFD" w14:textId="77777777" w:rsidR="009D7B6B" w:rsidRPr="00270471" w:rsidRDefault="009D7B6B" w:rsidP="00270471">
            <w:pPr>
              <w:widowControl/>
              <w:numPr>
                <w:ilvl w:val="0"/>
                <w:numId w:val="5"/>
              </w:numPr>
              <w:rPr>
                <w:rFonts w:ascii="Times New Roman" w:hAnsi="Times New Roman" w:cs="Times New Roman"/>
                <w:sz w:val="20"/>
                <w:szCs w:val="20"/>
              </w:rPr>
            </w:pPr>
            <w:r w:rsidRPr="00270471">
              <w:rPr>
                <w:rFonts w:ascii="Times New Roman" w:hAnsi="Times New Roman" w:cs="Times New Roman"/>
                <w:sz w:val="20"/>
                <w:szCs w:val="20"/>
              </w:rPr>
              <w:t>Якість аналізу, логічність висновків та оформлення роботи (1 бал).</w:t>
            </w:r>
          </w:p>
          <w:p w14:paraId="7E915D62" w14:textId="77777777" w:rsidR="009D7B6B" w:rsidRPr="00270471" w:rsidRDefault="009D7B6B" w:rsidP="00270471">
            <w:pPr>
              <w:ind w:left="29"/>
              <w:rPr>
                <w:rFonts w:ascii="Times New Roman" w:hAnsi="Times New Roman" w:cs="Times New Roman"/>
                <w:sz w:val="20"/>
                <w:szCs w:val="20"/>
              </w:rPr>
            </w:pPr>
            <w:r w:rsidRPr="00270471">
              <w:rPr>
                <w:rFonts w:ascii="Times New Roman" w:hAnsi="Times New Roman" w:cs="Times New Roman"/>
                <w:b/>
                <w:bCs/>
                <w:sz w:val="20"/>
                <w:szCs w:val="20"/>
              </w:rPr>
              <w:t>Завдання, що оцінюються у 4 бали:</w:t>
            </w:r>
          </w:p>
          <w:p w14:paraId="29B872E3" w14:textId="77777777" w:rsidR="009D7B6B" w:rsidRPr="00270471" w:rsidRDefault="009D7B6B" w:rsidP="00270471">
            <w:pPr>
              <w:widowControl/>
              <w:numPr>
                <w:ilvl w:val="0"/>
                <w:numId w:val="6"/>
              </w:numPr>
              <w:rPr>
                <w:rFonts w:ascii="Times New Roman" w:hAnsi="Times New Roman" w:cs="Times New Roman"/>
                <w:sz w:val="20"/>
                <w:szCs w:val="20"/>
              </w:rPr>
            </w:pPr>
            <w:r w:rsidRPr="00270471">
              <w:rPr>
                <w:rFonts w:ascii="Times New Roman" w:hAnsi="Times New Roman" w:cs="Times New Roman"/>
                <w:sz w:val="20"/>
                <w:szCs w:val="20"/>
              </w:rPr>
              <w:t>Глибина аналізу та застосування теоретичних знань (1 бал).</w:t>
            </w:r>
          </w:p>
          <w:p w14:paraId="241C32BA" w14:textId="77777777" w:rsidR="009D7B6B" w:rsidRPr="00270471" w:rsidRDefault="009D7B6B" w:rsidP="00270471">
            <w:pPr>
              <w:widowControl/>
              <w:numPr>
                <w:ilvl w:val="0"/>
                <w:numId w:val="6"/>
              </w:numPr>
              <w:rPr>
                <w:rFonts w:ascii="Times New Roman" w:hAnsi="Times New Roman" w:cs="Times New Roman"/>
                <w:sz w:val="20"/>
                <w:szCs w:val="20"/>
              </w:rPr>
            </w:pPr>
            <w:r w:rsidRPr="00270471">
              <w:rPr>
                <w:rFonts w:ascii="Times New Roman" w:hAnsi="Times New Roman" w:cs="Times New Roman"/>
                <w:sz w:val="20"/>
                <w:szCs w:val="20"/>
              </w:rPr>
              <w:t>Використання додаткових джерел або проведення власного дослідження (2 бали).</w:t>
            </w:r>
          </w:p>
          <w:p w14:paraId="68D2CF40" w14:textId="77777777" w:rsidR="009D7B6B" w:rsidRPr="00270471" w:rsidRDefault="009D7B6B" w:rsidP="00270471">
            <w:pPr>
              <w:widowControl/>
              <w:numPr>
                <w:ilvl w:val="0"/>
                <w:numId w:val="6"/>
              </w:numPr>
              <w:rPr>
                <w:rFonts w:ascii="Times New Roman" w:hAnsi="Times New Roman" w:cs="Times New Roman"/>
                <w:sz w:val="20"/>
                <w:szCs w:val="20"/>
              </w:rPr>
            </w:pPr>
            <w:r w:rsidRPr="00270471">
              <w:rPr>
                <w:rFonts w:ascii="Times New Roman" w:hAnsi="Times New Roman" w:cs="Times New Roman"/>
                <w:sz w:val="20"/>
                <w:szCs w:val="20"/>
              </w:rPr>
              <w:t>Структурованість викладу матеріалу, коректне оформлення (1 бал).</w:t>
            </w:r>
          </w:p>
        </w:tc>
        <w:tc>
          <w:tcPr>
            <w:tcW w:w="553" w:type="dxa"/>
            <w:vMerge/>
            <w:shd w:val="clear" w:color="auto" w:fill="auto"/>
            <w:vAlign w:val="center"/>
          </w:tcPr>
          <w:p w14:paraId="7A65C79A" w14:textId="77777777" w:rsidR="009D7B6B" w:rsidRPr="00270471" w:rsidRDefault="009D7B6B" w:rsidP="00270471">
            <w:pPr>
              <w:jc w:val="center"/>
              <w:rPr>
                <w:rFonts w:ascii="Times New Roman" w:hAnsi="Times New Roman" w:cs="Times New Roman"/>
                <w:sz w:val="20"/>
                <w:szCs w:val="20"/>
              </w:rPr>
            </w:pPr>
          </w:p>
        </w:tc>
      </w:tr>
      <w:tr w:rsidR="00501BCD" w:rsidRPr="00E55011" w14:paraId="23492F82" w14:textId="77777777" w:rsidTr="00E55011">
        <w:trPr>
          <w:gridAfter w:val="1"/>
          <w:wAfter w:w="37" w:type="dxa"/>
          <w:cantSplit/>
          <w:trHeight w:val="419"/>
          <w:jc w:val="center"/>
        </w:trPr>
        <w:tc>
          <w:tcPr>
            <w:tcW w:w="1685" w:type="dxa"/>
            <w:vAlign w:val="center"/>
          </w:tcPr>
          <w:p w14:paraId="08506E1C" w14:textId="131F5DAA" w:rsidR="00501BCD" w:rsidRPr="00270471" w:rsidRDefault="00501BCD" w:rsidP="009D7B6B">
            <w:pPr>
              <w:jc w:val="center"/>
              <w:rPr>
                <w:rFonts w:ascii="Times New Roman" w:hAnsi="Times New Roman" w:cs="Times New Roman"/>
                <w:b/>
                <w:sz w:val="20"/>
                <w:szCs w:val="20"/>
              </w:rPr>
            </w:pPr>
            <w:r w:rsidRPr="00270471">
              <w:rPr>
                <w:rFonts w:ascii="Times New Roman" w:hAnsi="Times New Roman" w:cs="Times New Roman"/>
                <w:b/>
                <w:sz w:val="20"/>
                <w:szCs w:val="20"/>
              </w:rPr>
              <w:t>Σ</w:t>
            </w:r>
            <w:r w:rsidR="009D7B6B">
              <w:rPr>
                <w:rFonts w:ascii="Times New Roman" w:hAnsi="Times New Roman" w:cs="Times New Roman"/>
                <w:b/>
                <w:sz w:val="20"/>
                <w:szCs w:val="20"/>
              </w:rPr>
              <w:t xml:space="preserve"> (1) та (2)</w:t>
            </w:r>
          </w:p>
        </w:tc>
        <w:tc>
          <w:tcPr>
            <w:tcW w:w="392" w:type="dxa"/>
            <w:shd w:val="clear" w:color="auto" w:fill="auto"/>
            <w:vAlign w:val="center"/>
            <w:hideMark/>
          </w:tcPr>
          <w:p w14:paraId="109CE82A"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425" w:type="dxa"/>
            <w:shd w:val="clear" w:color="auto" w:fill="auto"/>
            <w:vAlign w:val="center"/>
            <w:hideMark/>
          </w:tcPr>
          <w:p w14:paraId="6E834B60"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426" w:type="dxa"/>
            <w:shd w:val="clear" w:color="auto" w:fill="auto"/>
            <w:vAlign w:val="center"/>
            <w:hideMark/>
          </w:tcPr>
          <w:p w14:paraId="3DEFA3F3"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2D7187B5"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425" w:type="dxa"/>
            <w:shd w:val="clear" w:color="auto" w:fill="auto"/>
            <w:vAlign w:val="center"/>
            <w:hideMark/>
          </w:tcPr>
          <w:p w14:paraId="776FE9D7"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567" w:type="dxa"/>
            <w:shd w:val="clear" w:color="auto" w:fill="auto"/>
            <w:vAlign w:val="center"/>
            <w:hideMark/>
          </w:tcPr>
          <w:p w14:paraId="1B6ADB10"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6D62B553"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4</w:t>
            </w:r>
          </w:p>
        </w:tc>
        <w:tc>
          <w:tcPr>
            <w:tcW w:w="567" w:type="dxa"/>
            <w:shd w:val="clear" w:color="auto" w:fill="auto"/>
            <w:vAlign w:val="center"/>
            <w:hideMark/>
          </w:tcPr>
          <w:p w14:paraId="7ED31A0C"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9</w:t>
            </w:r>
          </w:p>
        </w:tc>
        <w:tc>
          <w:tcPr>
            <w:tcW w:w="567" w:type="dxa"/>
            <w:shd w:val="clear" w:color="auto" w:fill="auto"/>
            <w:vAlign w:val="center"/>
            <w:hideMark/>
          </w:tcPr>
          <w:p w14:paraId="039B49F4"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5" w:type="dxa"/>
            <w:shd w:val="clear" w:color="auto" w:fill="auto"/>
            <w:vAlign w:val="center"/>
            <w:hideMark/>
          </w:tcPr>
          <w:p w14:paraId="7770D866"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3F2ABB30"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7</w:t>
            </w:r>
          </w:p>
        </w:tc>
        <w:tc>
          <w:tcPr>
            <w:tcW w:w="567" w:type="dxa"/>
            <w:shd w:val="clear" w:color="auto" w:fill="auto"/>
            <w:vAlign w:val="center"/>
            <w:hideMark/>
          </w:tcPr>
          <w:p w14:paraId="655BFD46"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67" w:type="dxa"/>
            <w:shd w:val="clear" w:color="auto" w:fill="auto"/>
            <w:vAlign w:val="center"/>
            <w:hideMark/>
          </w:tcPr>
          <w:p w14:paraId="1510424B" w14:textId="77777777" w:rsidR="00501BCD" w:rsidRPr="00270471" w:rsidRDefault="00501BCD" w:rsidP="00270471">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672" w:type="dxa"/>
            <w:shd w:val="clear" w:color="auto" w:fill="auto"/>
            <w:vAlign w:val="center"/>
            <w:hideMark/>
          </w:tcPr>
          <w:p w14:paraId="7F9FDA6B" w14:textId="7D882057" w:rsidR="00501BCD" w:rsidRPr="00270471" w:rsidRDefault="00501BCD" w:rsidP="00501BCD">
            <w:pPr>
              <w:jc w:val="center"/>
              <w:rPr>
                <w:rFonts w:ascii="Times New Roman" w:hAnsi="Times New Roman" w:cs="Times New Roman"/>
                <w:sz w:val="20"/>
                <w:szCs w:val="20"/>
              </w:rPr>
            </w:pPr>
            <w:r w:rsidRPr="00270471">
              <w:rPr>
                <w:rFonts w:ascii="Times New Roman" w:hAnsi="Times New Roman" w:cs="Times New Roman"/>
                <w:sz w:val="20"/>
                <w:szCs w:val="20"/>
              </w:rPr>
              <w:t>6</w:t>
            </w:r>
          </w:p>
        </w:tc>
        <w:tc>
          <w:tcPr>
            <w:tcW w:w="553" w:type="dxa"/>
            <w:shd w:val="clear" w:color="auto" w:fill="auto"/>
            <w:vAlign w:val="center"/>
            <w:hideMark/>
          </w:tcPr>
          <w:p w14:paraId="328B40FE" w14:textId="39DB897B" w:rsidR="00501BCD" w:rsidRPr="00E55011" w:rsidRDefault="009D7B6B" w:rsidP="00270471">
            <w:pPr>
              <w:jc w:val="center"/>
              <w:rPr>
                <w:rFonts w:ascii="Times New Roman" w:hAnsi="Times New Roman" w:cs="Times New Roman"/>
                <w:b/>
                <w:bCs/>
                <w:sz w:val="20"/>
                <w:szCs w:val="20"/>
              </w:rPr>
            </w:pPr>
            <w:r w:rsidRPr="00E55011">
              <w:rPr>
                <w:rFonts w:ascii="Times New Roman" w:hAnsi="Times New Roman" w:cs="Times New Roman"/>
                <w:b/>
                <w:bCs/>
                <w:sz w:val="20"/>
                <w:szCs w:val="20"/>
              </w:rPr>
              <w:t>89</w:t>
            </w:r>
          </w:p>
        </w:tc>
      </w:tr>
      <w:tr w:rsidR="00501BCD" w:rsidRPr="00270471" w14:paraId="6E3B6410" w14:textId="77777777" w:rsidTr="00E55011">
        <w:trPr>
          <w:gridAfter w:val="1"/>
          <w:wAfter w:w="37" w:type="dxa"/>
          <w:cantSplit/>
          <w:trHeight w:val="419"/>
          <w:jc w:val="center"/>
        </w:trPr>
        <w:tc>
          <w:tcPr>
            <w:tcW w:w="9126" w:type="dxa"/>
            <w:gridSpan w:val="15"/>
            <w:vAlign w:val="center"/>
          </w:tcPr>
          <w:p w14:paraId="3D5A38E0" w14:textId="53E81571" w:rsidR="00501BCD" w:rsidRPr="00270471" w:rsidRDefault="00501BCD" w:rsidP="00501BCD">
            <w:pPr>
              <w:rPr>
                <w:rFonts w:ascii="Times New Roman" w:hAnsi="Times New Roman" w:cs="Times New Roman"/>
                <w:sz w:val="20"/>
                <w:szCs w:val="20"/>
              </w:rPr>
            </w:pPr>
            <w:r>
              <w:rPr>
                <w:rFonts w:ascii="Times New Roman" w:hAnsi="Times New Roman" w:cs="Times New Roman"/>
                <w:b/>
                <w:sz w:val="20"/>
                <w:szCs w:val="20"/>
              </w:rPr>
              <w:t>Наукова діяльність</w:t>
            </w:r>
          </w:p>
        </w:tc>
        <w:tc>
          <w:tcPr>
            <w:tcW w:w="553" w:type="dxa"/>
            <w:shd w:val="clear" w:color="auto" w:fill="auto"/>
            <w:vAlign w:val="center"/>
          </w:tcPr>
          <w:p w14:paraId="4944C4B6" w14:textId="4F3C2A44" w:rsidR="00501BCD" w:rsidRPr="00E55011" w:rsidRDefault="00501BCD" w:rsidP="00270471">
            <w:pPr>
              <w:jc w:val="center"/>
              <w:rPr>
                <w:rFonts w:ascii="Times New Roman" w:hAnsi="Times New Roman" w:cs="Times New Roman"/>
                <w:b/>
                <w:bCs/>
                <w:sz w:val="20"/>
                <w:szCs w:val="20"/>
              </w:rPr>
            </w:pPr>
            <w:r w:rsidRPr="00E55011">
              <w:rPr>
                <w:rFonts w:ascii="Times New Roman" w:hAnsi="Times New Roman" w:cs="Times New Roman"/>
                <w:b/>
                <w:bCs/>
                <w:sz w:val="20"/>
                <w:szCs w:val="20"/>
              </w:rPr>
              <w:t>11</w:t>
            </w:r>
          </w:p>
        </w:tc>
      </w:tr>
      <w:tr w:rsidR="00501BCD" w:rsidRPr="00270471" w14:paraId="0ECECEC6" w14:textId="77777777" w:rsidTr="00E55011">
        <w:trPr>
          <w:gridAfter w:val="1"/>
          <w:wAfter w:w="37" w:type="dxa"/>
          <w:cantSplit/>
          <w:trHeight w:val="260"/>
          <w:jc w:val="center"/>
        </w:trPr>
        <w:tc>
          <w:tcPr>
            <w:tcW w:w="9126" w:type="dxa"/>
            <w:gridSpan w:val="15"/>
            <w:vAlign w:val="center"/>
          </w:tcPr>
          <w:p w14:paraId="0BDE2073" w14:textId="2AE26D54" w:rsidR="00501BCD" w:rsidRPr="00270471" w:rsidRDefault="00501BCD" w:rsidP="00501BCD">
            <w:pPr>
              <w:rPr>
                <w:rFonts w:ascii="Times New Roman" w:hAnsi="Times New Roman" w:cs="Times New Roman"/>
                <w:sz w:val="20"/>
                <w:szCs w:val="20"/>
              </w:rPr>
            </w:pPr>
            <w:r w:rsidRPr="00270471">
              <w:rPr>
                <w:rFonts w:ascii="Times New Roman" w:hAnsi="Times New Roman" w:cs="Times New Roman"/>
                <w:b/>
                <w:sz w:val="20"/>
                <w:szCs w:val="20"/>
              </w:rPr>
              <w:t>Поточний контроль (за всіма видами робіт)</w:t>
            </w:r>
          </w:p>
        </w:tc>
        <w:tc>
          <w:tcPr>
            <w:tcW w:w="553" w:type="dxa"/>
            <w:vAlign w:val="center"/>
          </w:tcPr>
          <w:p w14:paraId="49B062E5" w14:textId="71C22758" w:rsidR="00501BCD" w:rsidRPr="00E55011" w:rsidRDefault="00501BCD" w:rsidP="00270471">
            <w:pPr>
              <w:jc w:val="center"/>
              <w:rPr>
                <w:rFonts w:ascii="Times New Roman" w:hAnsi="Times New Roman" w:cs="Times New Roman"/>
                <w:b/>
                <w:bCs/>
                <w:sz w:val="20"/>
                <w:szCs w:val="20"/>
              </w:rPr>
            </w:pPr>
            <w:r w:rsidRPr="00E55011">
              <w:rPr>
                <w:rFonts w:ascii="Times New Roman" w:hAnsi="Times New Roman" w:cs="Times New Roman"/>
                <w:b/>
                <w:bCs/>
                <w:sz w:val="20"/>
                <w:szCs w:val="20"/>
              </w:rPr>
              <w:t>100</w:t>
            </w:r>
          </w:p>
        </w:tc>
      </w:tr>
      <w:tr w:rsidR="00270471" w:rsidRPr="00270471" w14:paraId="22D83740" w14:textId="77777777" w:rsidTr="00E55011">
        <w:trPr>
          <w:cantSplit/>
          <w:trHeight w:val="691"/>
          <w:jc w:val="center"/>
        </w:trPr>
        <w:tc>
          <w:tcPr>
            <w:tcW w:w="9716" w:type="dxa"/>
            <w:gridSpan w:val="17"/>
            <w:vAlign w:val="center"/>
          </w:tcPr>
          <w:p w14:paraId="2EDF44C4" w14:textId="77777777" w:rsidR="00270471" w:rsidRPr="00270471" w:rsidRDefault="00270471" w:rsidP="00270471">
            <w:pPr>
              <w:pStyle w:val="3"/>
              <w:spacing w:before="0"/>
              <w:rPr>
                <w:rFonts w:ascii="Times New Roman" w:hAnsi="Times New Roman" w:cs="Times New Roman"/>
                <w:color w:val="auto"/>
                <w:sz w:val="20"/>
                <w:szCs w:val="20"/>
              </w:rPr>
            </w:pPr>
            <w:r w:rsidRPr="00270471">
              <w:rPr>
                <w:rStyle w:val="ac"/>
                <w:rFonts w:ascii="Times New Roman" w:hAnsi="Times New Roman" w:cs="Times New Roman"/>
                <w:color w:val="auto"/>
                <w:sz w:val="20"/>
                <w:szCs w:val="20"/>
              </w:rPr>
              <w:t>Загальні правила:</w:t>
            </w:r>
          </w:p>
          <w:p w14:paraId="465DEDF1" w14:textId="77777777" w:rsidR="00270471" w:rsidRPr="00270471" w:rsidRDefault="00270471" w:rsidP="00270471">
            <w:pPr>
              <w:widowControl/>
              <w:numPr>
                <w:ilvl w:val="0"/>
                <w:numId w:val="7"/>
              </w:numPr>
              <w:rPr>
                <w:rFonts w:ascii="Times New Roman" w:hAnsi="Times New Roman" w:cs="Times New Roman"/>
                <w:sz w:val="20"/>
                <w:szCs w:val="20"/>
              </w:rPr>
            </w:pPr>
            <w:r w:rsidRPr="00270471">
              <w:rPr>
                <w:rFonts w:ascii="Times New Roman" w:hAnsi="Times New Roman" w:cs="Times New Roman"/>
                <w:sz w:val="20"/>
                <w:szCs w:val="20"/>
              </w:rPr>
              <w:t>Максимальний бал за аудиторну та самостійну роботу визначається сумарно за всі заняття.</w:t>
            </w:r>
          </w:p>
          <w:p w14:paraId="1C7E0F1E" w14:textId="7C21363B" w:rsidR="00270471" w:rsidRPr="00270471" w:rsidRDefault="00270471" w:rsidP="00270471">
            <w:pPr>
              <w:widowControl/>
              <w:numPr>
                <w:ilvl w:val="0"/>
                <w:numId w:val="7"/>
              </w:numPr>
              <w:rPr>
                <w:rFonts w:ascii="Times New Roman" w:hAnsi="Times New Roman" w:cs="Times New Roman"/>
                <w:sz w:val="20"/>
                <w:szCs w:val="20"/>
              </w:rPr>
            </w:pPr>
            <w:r w:rsidRPr="00270471">
              <w:rPr>
                <w:rFonts w:ascii="Times New Roman" w:hAnsi="Times New Roman" w:cs="Times New Roman"/>
                <w:sz w:val="20"/>
                <w:szCs w:val="20"/>
              </w:rPr>
              <w:t>Всі завдання з дисципліни будуть розміщені</w:t>
            </w:r>
            <w:r w:rsidR="009D09E4">
              <w:rPr>
                <w:rFonts w:ascii="Times New Roman" w:hAnsi="Times New Roman" w:cs="Times New Roman"/>
                <w:sz w:val="20"/>
                <w:szCs w:val="20"/>
              </w:rPr>
              <w:t xml:space="preserve"> на</w:t>
            </w:r>
            <w:r w:rsidRPr="00270471">
              <w:rPr>
                <w:rFonts w:ascii="Times New Roman" w:hAnsi="Times New Roman" w:cs="Times New Roman"/>
                <w:sz w:val="20"/>
                <w:szCs w:val="20"/>
              </w:rPr>
              <w:t xml:space="preserve"> платформ</w:t>
            </w:r>
            <w:r w:rsidR="009D09E4">
              <w:rPr>
                <w:rFonts w:ascii="Times New Roman" w:hAnsi="Times New Roman" w:cs="Times New Roman"/>
                <w:sz w:val="20"/>
                <w:szCs w:val="20"/>
              </w:rPr>
              <w:t>ах</w:t>
            </w:r>
            <w:r w:rsidRPr="00270471">
              <w:rPr>
                <w:rFonts w:ascii="Times New Roman" w:hAnsi="Times New Roman" w:cs="Times New Roman"/>
                <w:sz w:val="20"/>
                <w:szCs w:val="20"/>
              </w:rPr>
              <w:t xml:space="preserve"> </w:t>
            </w:r>
            <w:r w:rsidRPr="00270471">
              <w:rPr>
                <w:rFonts w:ascii="Times New Roman" w:hAnsi="Times New Roman" w:cs="Times New Roman"/>
                <w:sz w:val="20"/>
                <w:szCs w:val="20"/>
                <w:lang w:val="en-US"/>
              </w:rPr>
              <w:t>MOODLE</w:t>
            </w:r>
            <w:r w:rsidR="009D09E4">
              <w:rPr>
                <w:rFonts w:ascii="Times New Roman" w:hAnsi="Times New Roman" w:cs="Times New Roman"/>
                <w:sz w:val="20"/>
                <w:szCs w:val="20"/>
              </w:rPr>
              <w:t xml:space="preserve"> та </w:t>
            </w:r>
            <w:r w:rsidR="009D09E4" w:rsidRPr="00270471">
              <w:rPr>
                <w:rFonts w:ascii="Times New Roman" w:hAnsi="Times New Roman" w:cs="Times New Roman"/>
                <w:sz w:val="20"/>
                <w:szCs w:val="20"/>
                <w:lang w:val="en-US"/>
              </w:rPr>
              <w:t>Google</w:t>
            </w:r>
            <w:r w:rsidR="009D09E4" w:rsidRPr="00270471">
              <w:rPr>
                <w:rFonts w:ascii="Times New Roman" w:hAnsi="Times New Roman" w:cs="Times New Roman"/>
                <w:sz w:val="20"/>
                <w:szCs w:val="20"/>
              </w:rPr>
              <w:t xml:space="preserve"> </w:t>
            </w:r>
            <w:r w:rsidR="009D09E4" w:rsidRPr="00270471">
              <w:rPr>
                <w:rFonts w:ascii="Times New Roman" w:hAnsi="Times New Roman" w:cs="Times New Roman"/>
                <w:sz w:val="20"/>
                <w:szCs w:val="20"/>
                <w:lang w:val="en-US"/>
              </w:rPr>
              <w:t>Class</w:t>
            </w:r>
            <w:r w:rsidR="009D09E4">
              <w:rPr>
                <w:rFonts w:ascii="Times New Roman" w:hAnsi="Times New Roman" w:cs="Times New Roman"/>
                <w:sz w:val="20"/>
                <w:szCs w:val="20"/>
              </w:rPr>
              <w:t>.</w:t>
            </w:r>
          </w:p>
          <w:p w14:paraId="2B16C033" w14:textId="77777777" w:rsidR="00270471" w:rsidRPr="00270471" w:rsidRDefault="00270471" w:rsidP="00270471">
            <w:pPr>
              <w:widowControl/>
              <w:numPr>
                <w:ilvl w:val="0"/>
                <w:numId w:val="7"/>
              </w:numPr>
              <w:rPr>
                <w:rFonts w:ascii="Times New Roman" w:hAnsi="Times New Roman" w:cs="Times New Roman"/>
                <w:sz w:val="20"/>
                <w:szCs w:val="20"/>
              </w:rPr>
            </w:pPr>
            <w:r w:rsidRPr="00270471">
              <w:rPr>
                <w:rFonts w:ascii="Times New Roman" w:hAnsi="Times New Roman" w:cs="Times New Roman"/>
                <w:sz w:val="20"/>
                <w:szCs w:val="20"/>
              </w:rPr>
              <w:t xml:space="preserve">Здобувач може отримати </w:t>
            </w:r>
            <w:r w:rsidRPr="00270471">
              <w:rPr>
                <w:rFonts w:ascii="Times New Roman" w:hAnsi="Times New Roman" w:cs="Times New Roman"/>
                <w:bCs/>
                <w:sz w:val="20"/>
                <w:szCs w:val="20"/>
              </w:rPr>
              <w:t>додаткові бали</w:t>
            </w:r>
            <w:r w:rsidRPr="00270471">
              <w:rPr>
                <w:rFonts w:ascii="Times New Roman" w:hAnsi="Times New Roman" w:cs="Times New Roman"/>
                <w:sz w:val="20"/>
                <w:szCs w:val="20"/>
              </w:rPr>
              <w:t xml:space="preserve"> за участь у науково-дослідній діяльності, що стосується тематики фізичної культури і спорту. </w:t>
            </w:r>
            <w:r w:rsidRPr="00270471">
              <w:rPr>
                <w:rFonts w:ascii="Times New Roman" w:hAnsi="Times New Roman" w:cs="Times New Roman"/>
                <w:bCs/>
                <w:sz w:val="20"/>
                <w:szCs w:val="20"/>
              </w:rPr>
              <w:t>Додаткові бали</w:t>
            </w:r>
            <w:r w:rsidRPr="00270471">
              <w:rPr>
                <w:rFonts w:ascii="Times New Roman" w:hAnsi="Times New Roman" w:cs="Times New Roman"/>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 </w:t>
            </w:r>
          </w:p>
        </w:tc>
      </w:tr>
      <w:tr w:rsidR="00270471" w:rsidRPr="00270471" w14:paraId="49A99F11" w14:textId="77777777" w:rsidTr="00E55011">
        <w:trPr>
          <w:cantSplit/>
          <w:trHeight w:val="215"/>
          <w:jc w:val="center"/>
        </w:trPr>
        <w:tc>
          <w:tcPr>
            <w:tcW w:w="9716" w:type="dxa"/>
            <w:gridSpan w:val="17"/>
            <w:vAlign w:val="center"/>
          </w:tcPr>
          <w:p w14:paraId="5BCC5A1B" w14:textId="77777777" w:rsidR="00270471" w:rsidRPr="00270471" w:rsidRDefault="00270471" w:rsidP="00270471">
            <w:pPr>
              <w:jc w:val="center"/>
              <w:rPr>
                <w:rFonts w:ascii="Times New Roman" w:hAnsi="Times New Roman" w:cs="Times New Roman"/>
                <w:sz w:val="20"/>
                <w:szCs w:val="20"/>
              </w:rPr>
            </w:pPr>
            <w:r w:rsidRPr="00270471">
              <w:rPr>
                <w:rFonts w:ascii="Times New Roman" w:hAnsi="Times New Roman" w:cs="Times New Roman"/>
                <w:b/>
                <w:sz w:val="20"/>
                <w:szCs w:val="20"/>
              </w:rPr>
              <w:t xml:space="preserve">Письмовий екзамен: </w:t>
            </w:r>
            <w:r w:rsidRPr="00270471">
              <w:rPr>
                <w:rFonts w:ascii="Times New Roman" w:hAnsi="Times New Roman" w:cs="Times New Roman"/>
                <w:sz w:val="20"/>
                <w:szCs w:val="20"/>
              </w:rPr>
              <w:t>100 балів</w:t>
            </w:r>
          </w:p>
        </w:tc>
      </w:tr>
      <w:tr w:rsidR="00270471" w:rsidRPr="00270471" w14:paraId="67C030C0" w14:textId="77777777" w:rsidTr="00E55011">
        <w:trPr>
          <w:cantSplit/>
          <w:trHeight w:val="559"/>
          <w:jc w:val="center"/>
        </w:trPr>
        <w:tc>
          <w:tcPr>
            <w:tcW w:w="9716" w:type="dxa"/>
            <w:gridSpan w:val="17"/>
            <w:vAlign w:val="center"/>
          </w:tcPr>
          <w:p w14:paraId="0B48202D" w14:textId="77777777" w:rsidR="00270471" w:rsidRPr="00270471" w:rsidRDefault="00270471" w:rsidP="00270471">
            <w:pPr>
              <w:jc w:val="center"/>
              <w:rPr>
                <w:rFonts w:ascii="Times New Roman" w:hAnsi="Times New Roman" w:cs="Times New Roman"/>
                <w:sz w:val="20"/>
                <w:szCs w:val="20"/>
              </w:rPr>
            </w:pPr>
            <w:r w:rsidRPr="00270471">
              <w:rPr>
                <w:rFonts w:ascii="Times New Roman" w:hAnsi="Times New Roman" w:cs="Times New Roman"/>
                <w:sz w:val="20"/>
                <w:szCs w:val="20"/>
              </w:rPr>
              <w:t xml:space="preserve">За тиждень до початку екзамену здобувачі будуть ознайомлені із структурою білета та правилами проведення екзамену. </w:t>
            </w:r>
          </w:p>
          <w:p w14:paraId="69071F62" w14:textId="77777777" w:rsidR="00270471" w:rsidRPr="00270471" w:rsidRDefault="00270471" w:rsidP="00270471">
            <w:pPr>
              <w:jc w:val="center"/>
              <w:rPr>
                <w:rFonts w:ascii="Times New Roman" w:hAnsi="Times New Roman" w:cs="Times New Roman"/>
                <w:sz w:val="20"/>
                <w:szCs w:val="20"/>
              </w:rPr>
            </w:pPr>
            <w:r w:rsidRPr="00270471">
              <w:rPr>
                <w:rFonts w:ascii="Times New Roman" w:hAnsi="Times New Roman" w:cs="Times New Roman"/>
                <w:sz w:val="20"/>
                <w:szCs w:val="20"/>
              </w:rPr>
              <w:t>Відповідь на екзамені оцінюється за 100-баловою шкалою: 90–100 балів – “відмінно”, 75–89 – “добре”, 59–74 – “задовільно”, менше 59 – “незадовільно”.</w:t>
            </w:r>
          </w:p>
          <w:p w14:paraId="514BE5EA" w14:textId="77777777" w:rsidR="00270471" w:rsidRPr="00270471" w:rsidRDefault="00270471" w:rsidP="00270471">
            <w:pPr>
              <w:jc w:val="center"/>
              <w:rPr>
                <w:rFonts w:ascii="Times New Roman" w:hAnsi="Times New Roman" w:cs="Times New Roman"/>
                <w:sz w:val="20"/>
                <w:szCs w:val="20"/>
              </w:rPr>
            </w:pPr>
            <w:r w:rsidRPr="00270471">
              <w:rPr>
                <w:rFonts w:ascii="Times New Roman" w:hAnsi="Times New Roman" w:cs="Times New Roman"/>
                <w:sz w:val="20"/>
                <w:szCs w:val="20"/>
              </w:rPr>
              <w:t>Детальні критерії оцінювання кожного завдання викладені в білеті.</w:t>
            </w:r>
          </w:p>
        </w:tc>
      </w:tr>
      <w:tr w:rsidR="00270471" w:rsidRPr="00270471" w14:paraId="2AB5B769" w14:textId="77777777" w:rsidTr="00E55011">
        <w:trPr>
          <w:cantSplit/>
          <w:trHeight w:val="281"/>
          <w:jc w:val="center"/>
        </w:trPr>
        <w:tc>
          <w:tcPr>
            <w:tcW w:w="9716" w:type="dxa"/>
            <w:gridSpan w:val="17"/>
            <w:vAlign w:val="center"/>
          </w:tcPr>
          <w:p w14:paraId="531B216C"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Підсумкова оцінка:  100 балів</w:t>
            </w:r>
          </w:p>
          <w:p w14:paraId="52DE06BF"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sz w:val="20"/>
                <w:szCs w:val="20"/>
              </w:rPr>
              <w:t>визначається як середньоарифметична сума балів поточного контролю та екзамену</w:t>
            </w:r>
          </w:p>
        </w:tc>
      </w:tr>
    </w:tbl>
    <w:p w14:paraId="184A11CF" w14:textId="77777777" w:rsidR="00270471" w:rsidRPr="00270471" w:rsidRDefault="00270471" w:rsidP="00270471">
      <w:pPr>
        <w:jc w:val="center"/>
        <w:rPr>
          <w:rFonts w:ascii="Times New Roman" w:hAnsi="Times New Roman" w:cs="Times New Roman"/>
          <w:b/>
          <w:sz w:val="20"/>
          <w:szCs w:val="20"/>
        </w:rPr>
      </w:pPr>
    </w:p>
    <w:p w14:paraId="6C9A03CB" w14:textId="77777777" w:rsidR="00270471" w:rsidRPr="00270471" w:rsidRDefault="00270471" w:rsidP="00270471">
      <w:pPr>
        <w:pStyle w:val="a7"/>
        <w:spacing w:before="8"/>
        <w:jc w:val="center"/>
        <w:rPr>
          <w:b/>
          <w:sz w:val="20"/>
          <w:szCs w:val="20"/>
        </w:rPr>
      </w:pPr>
      <w:r w:rsidRPr="00270471">
        <w:rPr>
          <w:b/>
          <w:sz w:val="20"/>
          <w:szCs w:val="20"/>
        </w:rPr>
        <w:t xml:space="preserve">2.2. </w:t>
      </w:r>
      <w:proofErr w:type="spellStart"/>
      <w:r w:rsidRPr="00270471">
        <w:rPr>
          <w:b/>
          <w:sz w:val="20"/>
          <w:szCs w:val="20"/>
        </w:rPr>
        <w:t>Критерії</w:t>
      </w:r>
      <w:proofErr w:type="spellEnd"/>
      <w:r w:rsidRPr="00270471">
        <w:rPr>
          <w:b/>
          <w:sz w:val="20"/>
          <w:szCs w:val="20"/>
        </w:rPr>
        <w:t xml:space="preserve"> </w:t>
      </w:r>
      <w:proofErr w:type="spellStart"/>
      <w:r w:rsidRPr="00270471">
        <w:rPr>
          <w:b/>
          <w:sz w:val="20"/>
          <w:szCs w:val="20"/>
        </w:rPr>
        <w:t>оцінювання</w:t>
      </w:r>
      <w:proofErr w:type="spellEnd"/>
      <w:r w:rsidRPr="00270471">
        <w:rPr>
          <w:b/>
          <w:sz w:val="20"/>
          <w:szCs w:val="20"/>
        </w:rPr>
        <w:t xml:space="preserve"> </w:t>
      </w:r>
      <w:proofErr w:type="spellStart"/>
      <w:r w:rsidRPr="00270471">
        <w:rPr>
          <w:b/>
          <w:sz w:val="20"/>
          <w:szCs w:val="20"/>
        </w:rPr>
        <w:t>екзамену</w:t>
      </w:r>
      <w:proofErr w:type="spellEnd"/>
      <w:r w:rsidRPr="00270471">
        <w:rPr>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938"/>
      </w:tblGrid>
      <w:tr w:rsidR="00270471" w:rsidRPr="00270471" w14:paraId="480AD191" w14:textId="77777777" w:rsidTr="008C63C9">
        <w:trPr>
          <w:jc w:val="center"/>
        </w:trPr>
        <w:tc>
          <w:tcPr>
            <w:tcW w:w="1449" w:type="dxa"/>
            <w:shd w:val="clear" w:color="auto" w:fill="auto"/>
          </w:tcPr>
          <w:p w14:paraId="6B907B87" w14:textId="77777777" w:rsidR="00270471" w:rsidRPr="00270471" w:rsidRDefault="00270471" w:rsidP="00270471">
            <w:pPr>
              <w:jc w:val="center"/>
              <w:rPr>
                <w:rFonts w:ascii="Times New Roman" w:hAnsi="Times New Roman" w:cs="Times New Roman"/>
                <w:sz w:val="20"/>
                <w:szCs w:val="20"/>
              </w:rPr>
            </w:pPr>
            <w:r w:rsidRPr="00270471">
              <w:rPr>
                <w:rFonts w:ascii="Times New Roman" w:hAnsi="Times New Roman" w:cs="Times New Roman"/>
                <w:sz w:val="20"/>
                <w:szCs w:val="20"/>
              </w:rPr>
              <w:t>Шкала ДТЕУ</w:t>
            </w:r>
          </w:p>
        </w:tc>
        <w:tc>
          <w:tcPr>
            <w:tcW w:w="7938" w:type="dxa"/>
            <w:shd w:val="clear" w:color="auto" w:fill="auto"/>
          </w:tcPr>
          <w:p w14:paraId="20DFE2C1" w14:textId="77777777" w:rsidR="00270471" w:rsidRPr="00270471" w:rsidRDefault="00270471" w:rsidP="00270471">
            <w:pPr>
              <w:jc w:val="center"/>
              <w:rPr>
                <w:rFonts w:ascii="Times New Roman" w:hAnsi="Times New Roman" w:cs="Times New Roman"/>
                <w:sz w:val="20"/>
                <w:szCs w:val="20"/>
              </w:rPr>
            </w:pPr>
            <w:r w:rsidRPr="00270471">
              <w:rPr>
                <w:rFonts w:ascii="Times New Roman" w:hAnsi="Times New Roman" w:cs="Times New Roman"/>
                <w:sz w:val="20"/>
                <w:szCs w:val="20"/>
              </w:rPr>
              <w:t>Критерії оцінювання навчальних досягнень здобувачів</w:t>
            </w:r>
          </w:p>
        </w:tc>
      </w:tr>
      <w:tr w:rsidR="00270471" w:rsidRPr="00270471" w14:paraId="4A3A146F" w14:textId="77777777" w:rsidTr="008C63C9">
        <w:trPr>
          <w:jc w:val="center"/>
        </w:trPr>
        <w:tc>
          <w:tcPr>
            <w:tcW w:w="1449" w:type="dxa"/>
            <w:shd w:val="clear" w:color="auto" w:fill="auto"/>
          </w:tcPr>
          <w:p w14:paraId="62167E24"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90-100</w:t>
            </w:r>
          </w:p>
        </w:tc>
        <w:tc>
          <w:tcPr>
            <w:tcW w:w="7938" w:type="dxa"/>
            <w:shd w:val="clear" w:color="auto" w:fill="auto"/>
          </w:tcPr>
          <w:p w14:paraId="13F21C73"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270471">
              <w:rPr>
                <w:rFonts w:ascii="Times New Roman" w:hAnsi="Times New Roman" w:cs="Times New Roman"/>
                <w:iCs/>
                <w:sz w:val="20"/>
                <w:szCs w:val="20"/>
              </w:rPr>
              <w:t>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270471" w:rsidRPr="00270471" w14:paraId="602F2742" w14:textId="77777777" w:rsidTr="008C63C9">
        <w:trPr>
          <w:jc w:val="center"/>
        </w:trPr>
        <w:tc>
          <w:tcPr>
            <w:tcW w:w="1449" w:type="dxa"/>
            <w:shd w:val="clear" w:color="auto" w:fill="auto"/>
          </w:tcPr>
          <w:p w14:paraId="312ECA0E"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82-89</w:t>
            </w:r>
          </w:p>
        </w:tc>
        <w:tc>
          <w:tcPr>
            <w:tcW w:w="7938" w:type="dxa"/>
            <w:shd w:val="clear" w:color="auto" w:fill="auto"/>
          </w:tcPr>
          <w:p w14:paraId="6B0A4BDB"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повнотою з незначними огріхами без надання допомоги з боку викладача.</w:t>
            </w:r>
          </w:p>
          <w:p w14:paraId="050D096C"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Здобувач має ґрунтовні знання, вміє</w:t>
            </w:r>
            <w:r w:rsidRPr="00270471">
              <w:rPr>
                <w:rFonts w:ascii="Times New Roman" w:hAnsi="Times New Roman" w:cs="Times New Roman"/>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270471" w:rsidRPr="00270471" w14:paraId="3D5750F0" w14:textId="77777777" w:rsidTr="008C63C9">
        <w:trPr>
          <w:jc w:val="center"/>
        </w:trPr>
        <w:tc>
          <w:tcPr>
            <w:tcW w:w="1449" w:type="dxa"/>
            <w:shd w:val="clear" w:color="auto" w:fill="auto"/>
          </w:tcPr>
          <w:p w14:paraId="0C020392"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75-81</w:t>
            </w:r>
          </w:p>
        </w:tc>
        <w:tc>
          <w:tcPr>
            <w:tcW w:w="7938" w:type="dxa"/>
            <w:shd w:val="clear" w:color="auto" w:fill="auto"/>
          </w:tcPr>
          <w:p w14:paraId="444F9D6E"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270471">
              <w:rPr>
                <w:rFonts w:ascii="Times New Roman" w:hAnsi="Times New Roman" w:cs="Times New Roman"/>
                <w:iCs/>
                <w:sz w:val="20"/>
                <w:szCs w:val="20"/>
              </w:rPr>
              <w:t xml:space="preserve">розробляти методику організації і проведення занять всіх типів; вміє складати структурно-логічні </w:t>
            </w:r>
            <w:r w:rsidRPr="00270471">
              <w:rPr>
                <w:rFonts w:ascii="Times New Roman" w:hAnsi="Times New Roman" w:cs="Times New Roman"/>
                <w:iCs/>
                <w:sz w:val="20"/>
                <w:szCs w:val="20"/>
              </w:rPr>
              <w:lastRenderedPageBreak/>
              <w:t xml:space="preserve">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270471">
              <w:rPr>
                <w:rFonts w:ascii="Times New Roman" w:hAnsi="Times New Roman" w:cs="Times New Roman"/>
                <w:sz w:val="20"/>
                <w:szCs w:val="20"/>
              </w:rPr>
              <w:t xml:space="preserve">може припускатися окремих </w:t>
            </w:r>
            <w:proofErr w:type="spellStart"/>
            <w:r w:rsidRPr="00270471">
              <w:rPr>
                <w:rFonts w:ascii="Times New Roman" w:hAnsi="Times New Roman" w:cs="Times New Roman"/>
                <w:sz w:val="20"/>
                <w:szCs w:val="20"/>
              </w:rPr>
              <w:t>неточностей</w:t>
            </w:r>
            <w:proofErr w:type="spellEnd"/>
            <w:r w:rsidRPr="00270471">
              <w:rPr>
                <w:rFonts w:ascii="Times New Roman" w:hAnsi="Times New Roman" w:cs="Times New Roman"/>
                <w:sz w:val="20"/>
                <w:szCs w:val="20"/>
              </w:rPr>
              <w:t>, які виправляє після надання консультативної допомоги викладача.</w:t>
            </w:r>
          </w:p>
        </w:tc>
      </w:tr>
      <w:tr w:rsidR="00270471" w:rsidRPr="00270471" w14:paraId="27C34818" w14:textId="77777777" w:rsidTr="008C63C9">
        <w:trPr>
          <w:jc w:val="center"/>
        </w:trPr>
        <w:tc>
          <w:tcPr>
            <w:tcW w:w="1449" w:type="dxa"/>
            <w:shd w:val="clear" w:color="auto" w:fill="auto"/>
          </w:tcPr>
          <w:p w14:paraId="59C8E812"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lastRenderedPageBreak/>
              <w:t>69-74</w:t>
            </w:r>
          </w:p>
        </w:tc>
        <w:tc>
          <w:tcPr>
            <w:tcW w:w="7938" w:type="dxa"/>
            <w:shd w:val="clear" w:color="auto" w:fill="auto"/>
          </w:tcPr>
          <w:p w14:paraId="0B7BCF10"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270471" w:rsidRPr="00270471" w14:paraId="50E3FDB1" w14:textId="77777777" w:rsidTr="008C63C9">
        <w:trPr>
          <w:jc w:val="center"/>
        </w:trPr>
        <w:tc>
          <w:tcPr>
            <w:tcW w:w="1449" w:type="dxa"/>
            <w:shd w:val="clear" w:color="auto" w:fill="auto"/>
          </w:tcPr>
          <w:p w14:paraId="09B18BCD"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60-68</w:t>
            </w:r>
          </w:p>
        </w:tc>
        <w:tc>
          <w:tcPr>
            <w:tcW w:w="7938" w:type="dxa"/>
            <w:shd w:val="clear" w:color="auto" w:fill="auto"/>
          </w:tcPr>
          <w:p w14:paraId="7B4CEB18"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w:t>
            </w:r>
            <w:proofErr w:type="spellStart"/>
            <w:r w:rsidRPr="00270471">
              <w:rPr>
                <w:rFonts w:ascii="Times New Roman" w:hAnsi="Times New Roman" w:cs="Times New Roman"/>
                <w:sz w:val="20"/>
                <w:szCs w:val="20"/>
              </w:rPr>
              <w:t>неточностей</w:t>
            </w:r>
            <w:proofErr w:type="spellEnd"/>
            <w:r w:rsidRPr="00270471">
              <w:rPr>
                <w:rFonts w:ascii="Times New Roman" w:hAnsi="Times New Roman" w:cs="Times New Roman"/>
                <w:sz w:val="20"/>
                <w:szCs w:val="20"/>
              </w:rPr>
              <w:t xml:space="preserve">. </w:t>
            </w:r>
          </w:p>
        </w:tc>
      </w:tr>
      <w:tr w:rsidR="00270471" w:rsidRPr="00270471" w14:paraId="69C992D2" w14:textId="77777777" w:rsidTr="008C63C9">
        <w:trPr>
          <w:jc w:val="center"/>
        </w:trPr>
        <w:tc>
          <w:tcPr>
            <w:tcW w:w="1449" w:type="dxa"/>
            <w:shd w:val="clear" w:color="auto" w:fill="auto"/>
          </w:tcPr>
          <w:p w14:paraId="55884072" w14:textId="77777777" w:rsidR="00270471" w:rsidRPr="00270471" w:rsidRDefault="00270471" w:rsidP="00270471">
            <w:pPr>
              <w:jc w:val="center"/>
              <w:rPr>
                <w:rFonts w:ascii="Times New Roman" w:hAnsi="Times New Roman" w:cs="Times New Roman"/>
                <w:b/>
                <w:sz w:val="20"/>
                <w:szCs w:val="20"/>
              </w:rPr>
            </w:pPr>
            <w:r w:rsidRPr="00270471">
              <w:rPr>
                <w:rFonts w:ascii="Times New Roman" w:hAnsi="Times New Roman" w:cs="Times New Roman"/>
                <w:b/>
                <w:sz w:val="20"/>
                <w:szCs w:val="20"/>
              </w:rPr>
              <w:t>0-59</w:t>
            </w:r>
          </w:p>
        </w:tc>
        <w:tc>
          <w:tcPr>
            <w:tcW w:w="7938" w:type="dxa"/>
            <w:shd w:val="clear" w:color="auto" w:fill="auto"/>
          </w:tcPr>
          <w:p w14:paraId="671D4AC0" w14:textId="77777777" w:rsidR="00270471" w:rsidRPr="00270471" w:rsidRDefault="00270471" w:rsidP="00270471">
            <w:pPr>
              <w:jc w:val="both"/>
              <w:rPr>
                <w:rFonts w:ascii="Times New Roman" w:hAnsi="Times New Roman" w:cs="Times New Roman"/>
                <w:sz w:val="20"/>
                <w:szCs w:val="20"/>
              </w:rPr>
            </w:pPr>
            <w:r w:rsidRPr="00270471">
              <w:rPr>
                <w:rFonts w:ascii="Times New Roman" w:hAnsi="Times New Roman" w:cs="Times New Roman"/>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751271C8" w14:textId="77777777" w:rsidR="00270471" w:rsidRPr="00270471" w:rsidRDefault="00270471" w:rsidP="00270471">
      <w:pPr>
        <w:spacing w:after="4"/>
        <w:ind w:left="1070" w:right="1660"/>
        <w:jc w:val="center"/>
        <w:rPr>
          <w:rFonts w:ascii="Times New Roman" w:hAnsi="Times New Roman" w:cs="Times New Roman"/>
          <w:b/>
          <w:sz w:val="20"/>
          <w:szCs w:val="20"/>
        </w:rPr>
      </w:pPr>
    </w:p>
    <w:p w14:paraId="5FA3EA49" w14:textId="785F48A1" w:rsidR="00270471" w:rsidRPr="00270471" w:rsidRDefault="00270471" w:rsidP="00270471">
      <w:pPr>
        <w:pStyle w:val="1"/>
        <w:keepNext w:val="0"/>
        <w:keepLines w:val="0"/>
        <w:tabs>
          <w:tab w:val="left" w:pos="809"/>
          <w:tab w:val="left" w:pos="810"/>
        </w:tabs>
        <w:spacing w:before="74"/>
        <w:jc w:val="center"/>
        <w:rPr>
          <w:rFonts w:ascii="Times New Roman" w:hAnsi="Times New Roman" w:cs="Times New Roman"/>
          <w:color w:val="auto"/>
          <w:sz w:val="20"/>
          <w:szCs w:val="20"/>
        </w:rPr>
      </w:pPr>
      <w:r w:rsidRPr="00270471">
        <w:rPr>
          <w:rFonts w:ascii="Times New Roman" w:hAnsi="Times New Roman" w:cs="Times New Roman"/>
          <w:color w:val="auto"/>
          <w:sz w:val="20"/>
          <w:szCs w:val="20"/>
        </w:rPr>
        <w:t>3. Політика</w:t>
      </w:r>
      <w:r w:rsidRPr="00270471">
        <w:rPr>
          <w:rFonts w:ascii="Times New Roman" w:hAnsi="Times New Roman" w:cs="Times New Roman"/>
          <w:color w:val="auto"/>
          <w:spacing w:val="-2"/>
          <w:sz w:val="20"/>
          <w:szCs w:val="20"/>
        </w:rPr>
        <w:t xml:space="preserve"> </w:t>
      </w:r>
      <w:r w:rsidR="009D09E4">
        <w:rPr>
          <w:rFonts w:ascii="Times New Roman" w:hAnsi="Times New Roman" w:cs="Times New Roman"/>
          <w:color w:val="auto"/>
          <w:sz w:val="20"/>
          <w:szCs w:val="20"/>
        </w:rPr>
        <w:t>дисципліни</w:t>
      </w:r>
      <w:r w:rsidRPr="00270471">
        <w:rPr>
          <w:rFonts w:ascii="Times New Roman" w:hAnsi="Times New Roman" w:cs="Times New Roman"/>
          <w:color w:val="auto"/>
          <w:sz w:val="20"/>
          <w:szCs w:val="20"/>
        </w:rPr>
        <w:t>:</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270471" w:rsidRPr="00270471" w14:paraId="27AB9B7A" w14:textId="77777777" w:rsidTr="00EE42AB">
        <w:trPr>
          <w:jc w:val="center"/>
        </w:trPr>
        <w:tc>
          <w:tcPr>
            <w:tcW w:w="1561" w:type="dxa"/>
          </w:tcPr>
          <w:p w14:paraId="2E5FCA43" w14:textId="77777777" w:rsidR="00270471" w:rsidRPr="00270471" w:rsidRDefault="00270471" w:rsidP="00270471">
            <w:pPr>
              <w:rPr>
                <w:rFonts w:ascii="Times New Roman" w:hAnsi="Times New Roman" w:cs="Times New Roman"/>
                <w:sz w:val="20"/>
                <w:szCs w:val="20"/>
              </w:rPr>
            </w:pPr>
            <w:bookmarkStart w:id="5" w:name="_Hlk191998612"/>
            <w:r w:rsidRPr="00270471">
              <w:rPr>
                <w:rFonts w:ascii="Times New Roman" w:hAnsi="Times New Roman" w:cs="Times New Roman"/>
                <w:sz w:val="20"/>
                <w:szCs w:val="20"/>
              </w:rPr>
              <w:t>Відпрацювання пропусків занять</w:t>
            </w:r>
          </w:p>
        </w:tc>
        <w:tc>
          <w:tcPr>
            <w:tcW w:w="7938" w:type="dxa"/>
          </w:tcPr>
          <w:p w14:paraId="792F53B7" w14:textId="323E2773" w:rsidR="00270471" w:rsidRPr="007B52D0" w:rsidRDefault="007B52D0" w:rsidP="00270471">
            <w:pPr>
              <w:jc w:val="both"/>
              <w:rPr>
                <w:rFonts w:ascii="Times New Roman" w:hAnsi="Times New Roman" w:cs="Times New Roman"/>
                <w:sz w:val="20"/>
                <w:szCs w:val="20"/>
              </w:rPr>
            </w:pPr>
            <w:bookmarkStart w:id="6" w:name="_Hlk191999240"/>
            <w:r w:rsidRPr="007B52D0">
              <w:rPr>
                <w:rFonts w:ascii="Times New Roman" w:hAnsi="Times New Roman" w:cs="Times New Roman"/>
                <w:sz w:val="20"/>
                <w:szCs w:val="20"/>
              </w:rPr>
              <w:t xml:space="preserve">Студент, який пропустив заняття, самостійно вивчає матеріал за наведеними у </w:t>
            </w:r>
            <w:proofErr w:type="spellStart"/>
            <w:r w:rsidRPr="007B52D0">
              <w:rPr>
                <w:rFonts w:ascii="Times New Roman" w:hAnsi="Times New Roman" w:cs="Times New Roman"/>
                <w:sz w:val="20"/>
                <w:szCs w:val="20"/>
              </w:rPr>
              <w:t>силабусі</w:t>
            </w:r>
            <w:proofErr w:type="spellEnd"/>
            <w:r w:rsidRPr="007B52D0">
              <w:rPr>
                <w:rFonts w:ascii="Times New Roman" w:hAnsi="Times New Roman" w:cs="Times New Roman"/>
                <w:sz w:val="20"/>
                <w:szCs w:val="20"/>
              </w:rPr>
              <w:t xml:space="preserve"> та робочій програмі з дисципліни джерелами і ліквідує заборгованість у форматі, погодженому з викладачем</w:t>
            </w:r>
            <w:r w:rsidR="00853709">
              <w:rPr>
                <w:rFonts w:ascii="Times New Roman" w:hAnsi="Times New Roman" w:cs="Times New Roman"/>
                <w:sz w:val="20"/>
                <w:szCs w:val="20"/>
              </w:rPr>
              <w:t>.</w:t>
            </w:r>
            <w:r w:rsidRPr="007B52D0">
              <w:rPr>
                <w:rFonts w:ascii="Times New Roman" w:hAnsi="Times New Roman" w:cs="Times New Roman"/>
                <w:sz w:val="20"/>
                <w:szCs w:val="20"/>
              </w:rPr>
              <w:t xml:space="preserve"> Відпрацювання дозволяється тільки в разі пропуску занять з поважної причини, яка підтверджена деканатом. Пропущені за поважною причиною заняття відпрацьовуються у час, відведений на консультації</w:t>
            </w:r>
            <w:r w:rsidR="00853709">
              <w:rPr>
                <w:rFonts w:ascii="Times New Roman" w:hAnsi="Times New Roman" w:cs="Times New Roman"/>
                <w:sz w:val="20"/>
                <w:szCs w:val="20"/>
              </w:rPr>
              <w:t>.</w:t>
            </w:r>
            <w:bookmarkEnd w:id="6"/>
          </w:p>
        </w:tc>
      </w:tr>
      <w:tr w:rsidR="00433293" w:rsidRPr="00270471" w14:paraId="5A6BD525" w14:textId="77777777" w:rsidTr="00EE42AB">
        <w:trPr>
          <w:jc w:val="center"/>
        </w:trPr>
        <w:tc>
          <w:tcPr>
            <w:tcW w:w="1561" w:type="dxa"/>
          </w:tcPr>
          <w:p w14:paraId="7D7864DE" w14:textId="27064DD9" w:rsidR="00433293" w:rsidRPr="00270471" w:rsidRDefault="00433293" w:rsidP="00433293">
            <w:pPr>
              <w:rPr>
                <w:rFonts w:ascii="Times New Roman" w:hAnsi="Times New Roman" w:cs="Times New Roman"/>
                <w:sz w:val="20"/>
                <w:szCs w:val="20"/>
              </w:rPr>
            </w:pPr>
            <w:r w:rsidRPr="00270471">
              <w:rPr>
                <w:rFonts w:ascii="Times New Roman" w:hAnsi="Times New Roman" w:cs="Times New Roman"/>
                <w:sz w:val="20"/>
                <w:szCs w:val="20"/>
              </w:rPr>
              <w:t>Допуск до підсумкового контролю</w:t>
            </w:r>
            <w:r>
              <w:rPr>
                <w:rFonts w:ascii="Times New Roman" w:hAnsi="Times New Roman" w:cs="Times New Roman"/>
                <w:sz w:val="20"/>
                <w:szCs w:val="20"/>
              </w:rPr>
              <w:t xml:space="preserve"> (екзамен)</w:t>
            </w:r>
          </w:p>
        </w:tc>
        <w:tc>
          <w:tcPr>
            <w:tcW w:w="7938" w:type="dxa"/>
          </w:tcPr>
          <w:p w14:paraId="0EC298C7" w14:textId="28198ED7" w:rsidR="00433293" w:rsidRPr="00433293" w:rsidRDefault="00433293" w:rsidP="00433293">
            <w:pPr>
              <w:jc w:val="both"/>
              <w:rPr>
                <w:rFonts w:ascii="Times New Roman" w:hAnsi="Times New Roman" w:cs="Times New Roman"/>
                <w:sz w:val="20"/>
                <w:szCs w:val="20"/>
              </w:rPr>
            </w:pPr>
            <w:r w:rsidRPr="00433293">
              <w:rPr>
                <w:rFonts w:ascii="Times New Roman" w:hAnsi="Times New Roman" w:cs="Times New Roman"/>
                <w:sz w:val="20"/>
                <w:szCs w:val="20"/>
              </w:rPr>
              <w:t>Відповідно до «</w:t>
            </w:r>
            <w:hyperlink r:id="rId5" w:history="1">
              <w:r w:rsidRPr="00433293">
                <w:rPr>
                  <w:rStyle w:val="ad"/>
                  <w:rFonts w:ascii="Times New Roman" w:hAnsi="Times New Roman" w:cs="Times New Roman"/>
                  <w:sz w:val="20"/>
                  <w:szCs w:val="20"/>
                </w:rPr>
                <w:t>Положення про організацію освітнього процесу студентів</w:t>
              </w:r>
            </w:hyperlink>
            <w:r w:rsidRPr="00433293">
              <w:rPr>
                <w:rFonts w:ascii="Times New Roman" w:hAnsi="Times New Roman" w:cs="Times New Roman"/>
                <w:sz w:val="20"/>
                <w:szCs w:val="20"/>
              </w:rPr>
              <w:t xml:space="preserve">» усі студенти допускаються до екзамену. </w:t>
            </w:r>
          </w:p>
        </w:tc>
      </w:tr>
      <w:tr w:rsidR="00270471" w:rsidRPr="00270471" w14:paraId="72CDDA86" w14:textId="77777777" w:rsidTr="00EE42AB">
        <w:trPr>
          <w:jc w:val="center"/>
        </w:trPr>
        <w:tc>
          <w:tcPr>
            <w:tcW w:w="1561" w:type="dxa"/>
          </w:tcPr>
          <w:p w14:paraId="75DCD7E3" w14:textId="44E88E3C" w:rsidR="00270471" w:rsidRPr="00270471" w:rsidRDefault="00270471" w:rsidP="00270471">
            <w:pPr>
              <w:rPr>
                <w:rFonts w:ascii="Times New Roman" w:hAnsi="Times New Roman" w:cs="Times New Roman"/>
                <w:sz w:val="20"/>
                <w:szCs w:val="20"/>
              </w:rPr>
            </w:pPr>
            <w:r w:rsidRPr="00270471">
              <w:rPr>
                <w:rFonts w:ascii="Times New Roman" w:hAnsi="Times New Roman" w:cs="Times New Roman"/>
                <w:sz w:val="20"/>
                <w:szCs w:val="20"/>
              </w:rPr>
              <w:t>Академічна доброчесність</w:t>
            </w:r>
          </w:p>
        </w:tc>
        <w:tc>
          <w:tcPr>
            <w:tcW w:w="7938" w:type="dxa"/>
          </w:tcPr>
          <w:p w14:paraId="70EA97C8" w14:textId="4374B237" w:rsidR="00270471" w:rsidRPr="00EE42AB" w:rsidRDefault="003848B4" w:rsidP="003848B4">
            <w:pPr>
              <w:shd w:val="clear" w:color="auto" w:fill="FFFFFF"/>
              <w:jc w:val="both"/>
              <w:rPr>
                <w:rFonts w:ascii="Times New Roman" w:hAnsi="Times New Roman" w:cs="Times New Roman"/>
                <w:color w:val="222222"/>
                <w:sz w:val="20"/>
                <w:szCs w:val="20"/>
              </w:rPr>
            </w:pPr>
            <w:r w:rsidRPr="003848B4">
              <w:rPr>
                <w:rFonts w:ascii="Times New Roman" w:hAnsi="Times New Roman" w:cs="Times New Roman"/>
                <w:sz w:val="20"/>
                <w:szCs w:val="20"/>
              </w:rPr>
              <w:t xml:space="preserve">Дотримується </w:t>
            </w:r>
            <w:bookmarkStart w:id="7" w:name="_Hlk191999175"/>
            <w:r w:rsidRPr="003848B4">
              <w:rPr>
                <w:rFonts w:ascii="Times New Roman" w:hAnsi="Times New Roman" w:cs="Times New Roman"/>
                <w:sz w:val="20"/>
                <w:szCs w:val="20"/>
              </w:rPr>
              <w:t>відповідно до «</w:t>
            </w:r>
            <w:hyperlink r:id="rId6" w:anchor="7" w:history="1">
              <w:r w:rsidRPr="003848B4">
                <w:rPr>
                  <w:rStyle w:val="ad"/>
                  <w:rFonts w:ascii="Times New Roman" w:hAnsi="Times New Roman" w:cs="Times New Roman"/>
                  <w:sz w:val="20"/>
                  <w:szCs w:val="20"/>
                  <w:shd w:val="clear" w:color="auto" w:fill="FFFFFF"/>
                </w:rPr>
                <w:t>Положенн</w:t>
              </w:r>
              <w:r w:rsidRPr="003848B4">
                <w:rPr>
                  <w:rStyle w:val="ad"/>
                  <w:rFonts w:ascii="Times New Roman" w:hAnsi="Times New Roman" w:cs="Times New Roman"/>
                  <w:sz w:val="20"/>
                  <w:szCs w:val="20"/>
                  <w:shd w:val="clear" w:color="auto" w:fill="FFFFFF"/>
                </w:rPr>
                <w:t>я</w:t>
              </w:r>
              <w:r w:rsidRPr="003848B4">
                <w:rPr>
                  <w:rStyle w:val="ad"/>
                  <w:rFonts w:ascii="Times New Roman" w:hAnsi="Times New Roman" w:cs="Times New Roman"/>
                  <w:sz w:val="20"/>
                  <w:szCs w:val="20"/>
                  <w:shd w:val="clear" w:color="auto" w:fill="FFFFFF"/>
                </w:rPr>
                <w:t xml:space="preserve"> про дотримання академічної доброчесності педагогічними, науково-педагогічними, науковими працівниками та здобувачами освіти</w:t>
              </w:r>
            </w:hyperlink>
            <w:r w:rsidRPr="003848B4">
              <w:rPr>
                <w:rFonts w:ascii="Times New Roman" w:hAnsi="Times New Roman" w:cs="Times New Roman"/>
                <w:color w:val="333333"/>
                <w:sz w:val="20"/>
                <w:szCs w:val="20"/>
                <w:shd w:val="clear" w:color="auto" w:fill="FFFFFF"/>
              </w:rPr>
              <w:t>»</w:t>
            </w:r>
            <w:bookmarkEnd w:id="7"/>
            <w:r w:rsidRPr="003848B4">
              <w:rPr>
                <w:rFonts w:ascii="Times New Roman" w:hAnsi="Times New Roman" w:cs="Times New Roman"/>
                <w:color w:val="333333"/>
                <w:sz w:val="20"/>
                <w:szCs w:val="20"/>
                <w:shd w:val="clear" w:color="auto" w:fill="FFFFFF"/>
              </w:rPr>
              <w:t xml:space="preserve"> </w:t>
            </w:r>
          </w:p>
        </w:tc>
      </w:tr>
      <w:bookmarkEnd w:id="5"/>
    </w:tbl>
    <w:p w14:paraId="5E454515" w14:textId="77777777" w:rsidR="00270471" w:rsidRPr="00270471" w:rsidRDefault="00270471" w:rsidP="00270471">
      <w:pPr>
        <w:ind w:left="284" w:hanging="284"/>
        <w:rPr>
          <w:rFonts w:ascii="Times New Roman" w:hAnsi="Times New Roman" w:cs="Times New Roman"/>
          <w:sz w:val="20"/>
          <w:szCs w:val="20"/>
        </w:rPr>
      </w:pPr>
    </w:p>
    <w:p w14:paraId="227820F4" w14:textId="77777777" w:rsidR="00D479E1" w:rsidRPr="00270471" w:rsidRDefault="00D479E1" w:rsidP="00270471">
      <w:pPr>
        <w:jc w:val="center"/>
        <w:rPr>
          <w:rFonts w:ascii="Times New Roman" w:hAnsi="Times New Roman" w:cs="Times New Roman"/>
          <w:sz w:val="20"/>
          <w:szCs w:val="20"/>
        </w:rPr>
      </w:pPr>
    </w:p>
    <w:sectPr w:rsidR="00D479E1" w:rsidRPr="00270471" w:rsidSect="0026617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310F9"/>
    <w:multiLevelType w:val="multilevel"/>
    <w:tmpl w:val="8550CF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CAC2C0D"/>
    <w:multiLevelType w:val="hybridMultilevel"/>
    <w:tmpl w:val="3D22A1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4"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5"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6" w15:restartNumberingAfterBreak="0">
    <w:nsid w:val="706D5CF6"/>
    <w:multiLevelType w:val="multilevel"/>
    <w:tmpl w:val="338AAE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5"/>
  </w:num>
  <w:num w:numId="4">
    <w:abstractNumId w:val="4"/>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C4"/>
    <w:rsid w:val="00004650"/>
    <w:rsid w:val="00047828"/>
    <w:rsid w:val="00055967"/>
    <w:rsid w:val="000665E2"/>
    <w:rsid w:val="000D6736"/>
    <w:rsid w:val="000E0726"/>
    <w:rsid w:val="000E6807"/>
    <w:rsid w:val="00106D2B"/>
    <w:rsid w:val="00127E17"/>
    <w:rsid w:val="0013427C"/>
    <w:rsid w:val="00137704"/>
    <w:rsid w:val="001417C9"/>
    <w:rsid w:val="00154E72"/>
    <w:rsid w:val="001605B7"/>
    <w:rsid w:val="00181BBF"/>
    <w:rsid w:val="00191F9B"/>
    <w:rsid w:val="001A1D0A"/>
    <w:rsid w:val="001E1010"/>
    <w:rsid w:val="001E6AC2"/>
    <w:rsid w:val="001F2780"/>
    <w:rsid w:val="00257312"/>
    <w:rsid w:val="00257906"/>
    <w:rsid w:val="00266178"/>
    <w:rsid w:val="00270471"/>
    <w:rsid w:val="002779A5"/>
    <w:rsid w:val="00281306"/>
    <w:rsid w:val="002948FB"/>
    <w:rsid w:val="002A5272"/>
    <w:rsid w:val="002B0C6C"/>
    <w:rsid w:val="002B68AC"/>
    <w:rsid w:val="002F2ADA"/>
    <w:rsid w:val="002F5DF3"/>
    <w:rsid w:val="0030416B"/>
    <w:rsid w:val="00307154"/>
    <w:rsid w:val="003108E7"/>
    <w:rsid w:val="003624EA"/>
    <w:rsid w:val="00375D04"/>
    <w:rsid w:val="003848B4"/>
    <w:rsid w:val="003C6D56"/>
    <w:rsid w:val="003D41D8"/>
    <w:rsid w:val="003F0EB4"/>
    <w:rsid w:val="003F710D"/>
    <w:rsid w:val="00417AD3"/>
    <w:rsid w:val="00432F87"/>
    <w:rsid w:val="00433293"/>
    <w:rsid w:val="004456E2"/>
    <w:rsid w:val="00466D9C"/>
    <w:rsid w:val="004C30E9"/>
    <w:rsid w:val="005005C4"/>
    <w:rsid w:val="00501BCD"/>
    <w:rsid w:val="005070D9"/>
    <w:rsid w:val="005123FE"/>
    <w:rsid w:val="00516466"/>
    <w:rsid w:val="00557354"/>
    <w:rsid w:val="00573FDF"/>
    <w:rsid w:val="005A4376"/>
    <w:rsid w:val="005B3F6A"/>
    <w:rsid w:val="005B5752"/>
    <w:rsid w:val="005C69C4"/>
    <w:rsid w:val="005D7878"/>
    <w:rsid w:val="005F75A3"/>
    <w:rsid w:val="005F7C1C"/>
    <w:rsid w:val="00610CF0"/>
    <w:rsid w:val="00617FD0"/>
    <w:rsid w:val="0062555E"/>
    <w:rsid w:val="0064096D"/>
    <w:rsid w:val="00641405"/>
    <w:rsid w:val="00673562"/>
    <w:rsid w:val="006817C8"/>
    <w:rsid w:val="006906F5"/>
    <w:rsid w:val="006A0F26"/>
    <w:rsid w:val="006A65E1"/>
    <w:rsid w:val="006B53CB"/>
    <w:rsid w:val="006D3CE4"/>
    <w:rsid w:val="006F0603"/>
    <w:rsid w:val="006F7BAB"/>
    <w:rsid w:val="00717969"/>
    <w:rsid w:val="00746D37"/>
    <w:rsid w:val="00755225"/>
    <w:rsid w:val="007B52D0"/>
    <w:rsid w:val="007E5142"/>
    <w:rsid w:val="007F4007"/>
    <w:rsid w:val="00804D67"/>
    <w:rsid w:val="00820946"/>
    <w:rsid w:val="00823B1F"/>
    <w:rsid w:val="008337D2"/>
    <w:rsid w:val="00853709"/>
    <w:rsid w:val="00860601"/>
    <w:rsid w:val="00872715"/>
    <w:rsid w:val="0087750A"/>
    <w:rsid w:val="00896597"/>
    <w:rsid w:val="008C0989"/>
    <w:rsid w:val="008E228A"/>
    <w:rsid w:val="008E3DB6"/>
    <w:rsid w:val="008F0284"/>
    <w:rsid w:val="008F7070"/>
    <w:rsid w:val="00906579"/>
    <w:rsid w:val="009133D0"/>
    <w:rsid w:val="00915068"/>
    <w:rsid w:val="00940D59"/>
    <w:rsid w:val="00963A4E"/>
    <w:rsid w:val="009A407C"/>
    <w:rsid w:val="009D09E4"/>
    <w:rsid w:val="009D7B6B"/>
    <w:rsid w:val="009E6ABE"/>
    <w:rsid w:val="009F3A45"/>
    <w:rsid w:val="009F703C"/>
    <w:rsid w:val="00A05DBB"/>
    <w:rsid w:val="00A64F65"/>
    <w:rsid w:val="00AE31C4"/>
    <w:rsid w:val="00B06EB7"/>
    <w:rsid w:val="00B10D66"/>
    <w:rsid w:val="00B30933"/>
    <w:rsid w:val="00B40BBC"/>
    <w:rsid w:val="00B605DD"/>
    <w:rsid w:val="00B80039"/>
    <w:rsid w:val="00B97322"/>
    <w:rsid w:val="00BB3C9F"/>
    <w:rsid w:val="00BC4461"/>
    <w:rsid w:val="00BD6E83"/>
    <w:rsid w:val="00BE287B"/>
    <w:rsid w:val="00BF3625"/>
    <w:rsid w:val="00C1508B"/>
    <w:rsid w:val="00C500AB"/>
    <w:rsid w:val="00C618B8"/>
    <w:rsid w:val="00C628C4"/>
    <w:rsid w:val="00C62B9A"/>
    <w:rsid w:val="00C64083"/>
    <w:rsid w:val="00C66413"/>
    <w:rsid w:val="00C81949"/>
    <w:rsid w:val="00C85AC4"/>
    <w:rsid w:val="00CA07C3"/>
    <w:rsid w:val="00CE4358"/>
    <w:rsid w:val="00CE4419"/>
    <w:rsid w:val="00D11E17"/>
    <w:rsid w:val="00D14E6A"/>
    <w:rsid w:val="00D42DD2"/>
    <w:rsid w:val="00D479E1"/>
    <w:rsid w:val="00D93573"/>
    <w:rsid w:val="00DB0D69"/>
    <w:rsid w:val="00DB670D"/>
    <w:rsid w:val="00E04932"/>
    <w:rsid w:val="00E06F8B"/>
    <w:rsid w:val="00E07A95"/>
    <w:rsid w:val="00E130FC"/>
    <w:rsid w:val="00E261FB"/>
    <w:rsid w:val="00E30CD0"/>
    <w:rsid w:val="00E447AA"/>
    <w:rsid w:val="00E55011"/>
    <w:rsid w:val="00E678F2"/>
    <w:rsid w:val="00E73320"/>
    <w:rsid w:val="00EA7157"/>
    <w:rsid w:val="00EB098C"/>
    <w:rsid w:val="00EC3DB0"/>
    <w:rsid w:val="00EC7402"/>
    <w:rsid w:val="00EC7572"/>
    <w:rsid w:val="00EE42AB"/>
    <w:rsid w:val="00EF6F55"/>
    <w:rsid w:val="00F33708"/>
    <w:rsid w:val="00F46EA1"/>
    <w:rsid w:val="00F50BFF"/>
    <w:rsid w:val="00F526E0"/>
    <w:rsid w:val="00F548D5"/>
    <w:rsid w:val="00F75577"/>
    <w:rsid w:val="00F8398F"/>
    <w:rsid w:val="00F97B5B"/>
    <w:rsid w:val="00FD540E"/>
    <w:rsid w:val="00FE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1309"/>
  <w15:docId w15:val="{07E76488-0332-442E-9BB6-58C9468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35"/>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1C4"/>
    <w:pPr>
      <w:widowControl w:val="0"/>
      <w:spacing w:after="0"/>
      <w:ind w:firstLine="0"/>
      <w:jc w:val="left"/>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1"/>
    <w:qFormat/>
    <w:rsid w:val="00270471"/>
    <w:pPr>
      <w:keepNext/>
      <w:keepLines/>
      <w:autoSpaceDE w:val="0"/>
      <w:autoSpaceDN w:val="0"/>
      <w:spacing w:before="480"/>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3">
    <w:name w:val="heading 3"/>
    <w:basedOn w:val="a"/>
    <w:next w:val="a"/>
    <w:link w:val="30"/>
    <w:uiPriority w:val="9"/>
    <w:semiHidden/>
    <w:unhideWhenUsed/>
    <w:qFormat/>
    <w:rsid w:val="00270471"/>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BF3625"/>
    <w:pPr>
      <w:widowControl/>
      <w:tabs>
        <w:tab w:val="num" w:pos="0"/>
      </w:tabs>
      <w:suppressAutoHyphens/>
      <w:spacing w:before="240" w:after="60"/>
      <w:outlineLvl w:val="6"/>
    </w:pPr>
    <w:rPr>
      <w:rFonts w:ascii="Times New Roman" w:eastAsia="Times New Roman" w:hAnsi="Times New Roman" w:cs="Times New Roman"/>
      <w:color w:val="auto"/>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A45"/>
    <w:pPr>
      <w:spacing w:after="0"/>
      <w:ind w:firstLine="0"/>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9F3A45"/>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AE31C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E31C4"/>
    <w:pPr>
      <w:shd w:val="clear" w:color="auto" w:fill="FFFFFF"/>
      <w:spacing w:line="310" w:lineRule="exact"/>
      <w:outlineLvl w:val="1"/>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AE31C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E31C4"/>
    <w:pPr>
      <w:shd w:val="clear" w:color="auto" w:fill="FFFFFF"/>
      <w:spacing w:line="274" w:lineRule="exact"/>
    </w:pPr>
    <w:rPr>
      <w:rFonts w:ascii="Times New Roman" w:eastAsia="Times New Roman" w:hAnsi="Times New Roman" w:cs="Times New Roman"/>
      <w:b/>
      <w:bCs/>
      <w:color w:val="auto"/>
      <w:sz w:val="22"/>
      <w:szCs w:val="22"/>
      <w:lang w:val="ru-RU" w:eastAsia="en-US" w:bidi="ar-SA"/>
    </w:rPr>
  </w:style>
  <w:style w:type="character" w:customStyle="1" w:styleId="21">
    <w:name w:val="Подпись к таблице (2)_"/>
    <w:basedOn w:val="a0"/>
    <w:link w:val="22"/>
    <w:locked/>
    <w:rsid w:val="00AE31C4"/>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AE31C4"/>
    <w:pPr>
      <w:shd w:val="clear" w:color="auto" w:fill="FFFFFF"/>
      <w:spacing w:line="266" w:lineRule="exact"/>
    </w:pPr>
    <w:rPr>
      <w:rFonts w:ascii="Times New Roman" w:eastAsia="Times New Roman" w:hAnsi="Times New Roman" w:cs="Times New Roman"/>
      <w:color w:val="auto"/>
      <w:sz w:val="22"/>
      <w:szCs w:val="22"/>
      <w:lang w:val="ru-RU" w:eastAsia="en-US" w:bidi="ar-SA"/>
    </w:rPr>
  </w:style>
  <w:style w:type="character" w:customStyle="1" w:styleId="a5">
    <w:name w:val="Подпись к таблице_"/>
    <w:basedOn w:val="a0"/>
    <w:link w:val="a6"/>
    <w:locked/>
    <w:rsid w:val="00AE31C4"/>
    <w:rPr>
      <w:rFonts w:ascii="Times New Roman" w:eastAsia="Times New Roman" w:hAnsi="Times New Roman" w:cs="Times New Roman"/>
      <w:b/>
      <w:bCs/>
      <w:shd w:val="clear" w:color="auto" w:fill="FFFFFF"/>
    </w:rPr>
  </w:style>
  <w:style w:type="paragraph" w:customStyle="1" w:styleId="a6">
    <w:name w:val="Подпись к таблице"/>
    <w:basedOn w:val="a"/>
    <w:link w:val="a5"/>
    <w:rsid w:val="00AE31C4"/>
    <w:pPr>
      <w:shd w:val="clear" w:color="auto" w:fill="FFFFFF"/>
      <w:spacing w:line="266" w:lineRule="exact"/>
    </w:pPr>
    <w:rPr>
      <w:rFonts w:ascii="Times New Roman" w:eastAsia="Times New Roman" w:hAnsi="Times New Roman" w:cs="Times New Roman"/>
      <w:b/>
      <w:bCs/>
      <w:color w:val="auto"/>
      <w:sz w:val="22"/>
      <w:szCs w:val="22"/>
      <w:lang w:val="ru-RU" w:eastAsia="en-US" w:bidi="ar-SA"/>
    </w:rPr>
  </w:style>
  <w:style w:type="character" w:customStyle="1" w:styleId="31">
    <w:name w:val="Основной текст (3)"/>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character" w:customStyle="1" w:styleId="41">
    <w:name w:val="Основной текст (4) + Не полужирный"/>
    <w:basedOn w:val="4"/>
    <w:rsid w:val="00AE31C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3">
    <w:name w:val="Основной текст (2) + Полужирный"/>
    <w:basedOn w:val="a0"/>
    <w:rsid w:val="00AE31C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24">
    <w:name w:val="Основной текст (2)"/>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uk-UA" w:eastAsia="uk-UA" w:bidi="uk-UA"/>
    </w:rPr>
  </w:style>
  <w:style w:type="character" w:customStyle="1" w:styleId="25">
    <w:name w:val="Основной текст (2) + Курсив"/>
    <w:basedOn w:val="a0"/>
    <w:rsid w:val="00AE31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42">
    <w:name w:val="Основной текст (4) + Курсив"/>
    <w:basedOn w:val="4"/>
    <w:rsid w:val="00AE31C4"/>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14pt">
    <w:name w:val="Основной текст (2) + 14 pt"/>
    <w:aliases w:val="Полужирный"/>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70">
    <w:name w:val="Заголовок 7 Знак"/>
    <w:basedOn w:val="a0"/>
    <w:link w:val="7"/>
    <w:rsid w:val="00BF3625"/>
    <w:rPr>
      <w:rFonts w:ascii="Times New Roman" w:eastAsia="Times New Roman" w:hAnsi="Times New Roman" w:cs="Times New Roman"/>
      <w:sz w:val="24"/>
      <w:szCs w:val="24"/>
      <w:lang w:eastAsia="ar-SA"/>
    </w:rPr>
  </w:style>
  <w:style w:type="paragraph" w:styleId="a7">
    <w:name w:val="Body Text"/>
    <w:basedOn w:val="a"/>
    <w:link w:val="a8"/>
    <w:rsid w:val="00BF3625"/>
    <w:pPr>
      <w:widowControl/>
      <w:suppressAutoHyphens/>
      <w:spacing w:after="120"/>
    </w:pPr>
    <w:rPr>
      <w:rFonts w:ascii="Times New Roman" w:eastAsia="Times New Roman" w:hAnsi="Times New Roman" w:cs="Times New Roman"/>
      <w:color w:val="auto"/>
      <w:lang w:val="ru-RU" w:eastAsia="ar-SA" w:bidi="ar-SA"/>
    </w:rPr>
  </w:style>
  <w:style w:type="character" w:customStyle="1" w:styleId="a8">
    <w:name w:val="Основной текст Знак"/>
    <w:basedOn w:val="a0"/>
    <w:link w:val="a7"/>
    <w:rsid w:val="00BF3625"/>
    <w:rPr>
      <w:rFonts w:ascii="Times New Roman" w:eastAsia="Times New Roman" w:hAnsi="Times New Roman" w:cs="Times New Roman"/>
      <w:sz w:val="24"/>
      <w:szCs w:val="24"/>
      <w:lang w:eastAsia="ar-SA"/>
    </w:rPr>
  </w:style>
  <w:style w:type="paragraph" w:styleId="a9">
    <w:name w:val="Body Text Indent"/>
    <w:basedOn w:val="a"/>
    <w:link w:val="aa"/>
    <w:rsid w:val="00BF3625"/>
    <w:pPr>
      <w:widowControl/>
      <w:suppressAutoHyphens/>
      <w:spacing w:after="120"/>
      <w:ind w:left="283"/>
    </w:pPr>
    <w:rPr>
      <w:rFonts w:ascii="Times New Roman" w:eastAsia="Times New Roman" w:hAnsi="Times New Roman" w:cs="Times New Roman"/>
      <w:color w:val="auto"/>
      <w:lang w:val="ru-RU" w:eastAsia="ar-SA" w:bidi="ar-SA"/>
    </w:rPr>
  </w:style>
  <w:style w:type="character" w:customStyle="1" w:styleId="aa">
    <w:name w:val="Основной текст с отступом Знак"/>
    <w:basedOn w:val="a0"/>
    <w:link w:val="a9"/>
    <w:rsid w:val="00BF3625"/>
    <w:rPr>
      <w:rFonts w:ascii="Times New Roman" w:eastAsia="Times New Roman" w:hAnsi="Times New Roman" w:cs="Times New Roman"/>
      <w:sz w:val="24"/>
      <w:szCs w:val="24"/>
      <w:lang w:eastAsia="ar-SA"/>
    </w:rPr>
  </w:style>
  <w:style w:type="character" w:customStyle="1" w:styleId="Bodytext2Bold">
    <w:name w:val="Body text (2) + Bold"/>
    <w:basedOn w:val="a0"/>
    <w:rsid w:val="0089659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table" w:styleId="ab">
    <w:name w:val="Table Grid"/>
    <w:basedOn w:val="a1"/>
    <w:uiPriority w:val="59"/>
    <w:rsid w:val="00270471"/>
    <w:pPr>
      <w:widowControl w:val="0"/>
      <w:spacing w:after="0"/>
      <w:ind w:firstLine="0"/>
      <w:jc w:val="left"/>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270471"/>
    <w:rPr>
      <w:rFonts w:asciiTheme="majorHAnsi" w:eastAsiaTheme="majorEastAsia" w:hAnsiTheme="majorHAnsi" w:cstheme="majorBidi"/>
      <w:b/>
      <w:bCs/>
      <w:color w:val="4F81BD" w:themeColor="accent1"/>
      <w:sz w:val="24"/>
      <w:szCs w:val="24"/>
      <w:lang w:val="uk-UA" w:eastAsia="uk-UA" w:bidi="uk-UA"/>
    </w:rPr>
  </w:style>
  <w:style w:type="character" w:customStyle="1" w:styleId="10">
    <w:name w:val="Заголовок 1 Знак"/>
    <w:basedOn w:val="a0"/>
    <w:link w:val="1"/>
    <w:uiPriority w:val="1"/>
    <w:rsid w:val="00270471"/>
    <w:rPr>
      <w:rFonts w:asciiTheme="majorHAnsi" w:eastAsiaTheme="majorEastAsia" w:hAnsiTheme="majorHAnsi" w:cstheme="majorBidi"/>
      <w:b/>
      <w:bCs/>
      <w:color w:val="365F91" w:themeColor="accent1" w:themeShade="BF"/>
      <w:sz w:val="28"/>
      <w:szCs w:val="28"/>
      <w:lang w:val="uk-UA"/>
    </w:rPr>
  </w:style>
  <w:style w:type="character" w:styleId="ac">
    <w:name w:val="Strong"/>
    <w:uiPriority w:val="22"/>
    <w:qFormat/>
    <w:rsid w:val="00270471"/>
    <w:rPr>
      <w:b/>
      <w:bCs/>
    </w:rPr>
  </w:style>
  <w:style w:type="character" w:styleId="ad">
    <w:name w:val="Hyperlink"/>
    <w:basedOn w:val="a0"/>
    <w:uiPriority w:val="99"/>
    <w:unhideWhenUsed/>
    <w:rsid w:val="009D09E4"/>
    <w:rPr>
      <w:color w:val="0000FF" w:themeColor="hyperlink"/>
      <w:u w:val="single"/>
    </w:rPr>
  </w:style>
  <w:style w:type="character" w:styleId="ae">
    <w:name w:val="Unresolved Mention"/>
    <w:basedOn w:val="a0"/>
    <w:uiPriority w:val="99"/>
    <w:semiHidden/>
    <w:unhideWhenUsed/>
    <w:rsid w:val="009D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24198">
      <w:bodyDiv w:val="1"/>
      <w:marLeft w:val="0"/>
      <w:marRight w:val="0"/>
      <w:marTop w:val="0"/>
      <w:marBottom w:val="0"/>
      <w:divBdr>
        <w:top w:val="none" w:sz="0" w:space="0" w:color="auto"/>
        <w:left w:val="none" w:sz="0" w:space="0" w:color="auto"/>
        <w:bottom w:val="none" w:sz="0" w:space="0" w:color="auto"/>
        <w:right w:val="none" w:sz="0" w:space="0" w:color="auto"/>
      </w:divBdr>
    </w:div>
    <w:div w:id="12748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ute.edu.ua/blog/read/?pid=1086&amp;uk" TargetMode="External"/><Relationship Id="rId5" Type="http://schemas.openxmlformats.org/officeDocument/2006/relationships/hyperlink" Target="https://knute.edu.ua/file/MjkwNQ==/15ea4be1bb79f7e282d6cb35edfaf02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u2</cp:lastModifiedBy>
  <cp:revision>8</cp:revision>
  <cp:lastPrinted>2025-03-04T12:42:00Z</cp:lastPrinted>
  <dcterms:created xsi:type="dcterms:W3CDTF">2025-03-04T13:23:00Z</dcterms:created>
  <dcterms:modified xsi:type="dcterms:W3CDTF">2025-03-04T16:18:00Z</dcterms:modified>
</cp:coreProperties>
</file>