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C1FA6" w14:textId="77777777" w:rsidR="00241FEE" w:rsidRDefault="00241FEE" w:rsidP="00241FEE">
      <w:pPr>
        <w:tabs>
          <w:tab w:val="left" w:pos="567"/>
        </w:tabs>
        <w:spacing w:line="218" w:lineRule="auto"/>
      </w:pPr>
      <w:r>
        <w:rPr>
          <w:b/>
          <w:bCs/>
          <w:color w:val="000000"/>
          <w:sz w:val="30"/>
          <w:szCs w:val="30"/>
        </w:rPr>
        <w:t xml:space="preserve">4.55. Назва. </w:t>
      </w:r>
      <w:r>
        <w:rPr>
          <w:b/>
          <w:color w:val="0070C0"/>
          <w:sz w:val="30"/>
          <w:szCs w:val="30"/>
        </w:rPr>
        <w:t>МЕНЕДЖМЕНТ ПІДПРИЄМСТВА ХАРЧОВОЇ ПРОМИСЛОВОСТІ.</w:t>
      </w:r>
    </w:p>
    <w:p w14:paraId="6626E9CF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Тип.</w:t>
      </w:r>
      <w:r>
        <w:rPr>
          <w:color w:val="000000"/>
          <w:sz w:val="30"/>
          <w:szCs w:val="30"/>
        </w:rPr>
        <w:t xml:space="preserve"> </w:t>
      </w:r>
      <w:r>
        <w:rPr>
          <w:rFonts w:eastAsia="MS Mincho;ＭＳ 明朝"/>
          <w:color w:val="000000"/>
          <w:sz w:val="30"/>
          <w:szCs w:val="30"/>
        </w:rPr>
        <w:t>За вибором.</w:t>
      </w:r>
    </w:p>
    <w:p w14:paraId="7DE4A77A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 xml:space="preserve">Рік навчання. </w:t>
      </w:r>
      <w:r>
        <w:rPr>
          <w:color w:val="000000"/>
          <w:sz w:val="30"/>
          <w:szCs w:val="30"/>
        </w:rPr>
        <w:t>2026/2027.</w:t>
      </w:r>
    </w:p>
    <w:p w14:paraId="47F9E822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bCs/>
          <w:color w:val="000000"/>
          <w:sz w:val="30"/>
          <w:szCs w:val="30"/>
        </w:rPr>
        <w:t xml:space="preserve">Семестр. </w:t>
      </w:r>
      <w:r>
        <w:rPr>
          <w:color w:val="000000"/>
          <w:sz w:val="30"/>
          <w:szCs w:val="30"/>
        </w:rPr>
        <w:t>VІІ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>VІІІ.</w:t>
      </w:r>
    </w:p>
    <w:p w14:paraId="594B4115" w14:textId="5DB0B253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>Лектор, вчене звання, науковий ступінь, посада</w:t>
      </w:r>
      <w:r>
        <w:rPr>
          <w:rStyle w:val="a3"/>
          <w:b/>
          <w:color w:val="000000"/>
          <w:sz w:val="30"/>
          <w:szCs w:val="30"/>
        </w:rPr>
        <w:t xml:space="preserve">. </w:t>
      </w:r>
      <w:r w:rsidR="00B606ED">
        <w:rPr>
          <w:rStyle w:val="a3"/>
          <w:color w:val="000000"/>
          <w:sz w:val="30"/>
          <w:szCs w:val="30"/>
        </w:rPr>
        <w:t xml:space="preserve">Бай С. І., проф., д-р </w:t>
      </w:r>
      <w:proofErr w:type="spellStart"/>
      <w:r w:rsidR="00B606ED">
        <w:rPr>
          <w:rStyle w:val="a3"/>
          <w:color w:val="000000"/>
          <w:sz w:val="30"/>
          <w:szCs w:val="30"/>
        </w:rPr>
        <w:t>екон</w:t>
      </w:r>
      <w:proofErr w:type="spellEnd"/>
      <w:r w:rsidR="00B606ED">
        <w:rPr>
          <w:rStyle w:val="a3"/>
          <w:color w:val="000000"/>
          <w:sz w:val="30"/>
          <w:szCs w:val="30"/>
        </w:rPr>
        <w:t>. наук, зав. каф. менеджменту;</w:t>
      </w:r>
      <w:r w:rsidR="00B606ED">
        <w:rPr>
          <w:rStyle w:val="a3"/>
          <w:b/>
          <w:color w:val="000000"/>
          <w:sz w:val="30"/>
          <w:szCs w:val="30"/>
        </w:rPr>
        <w:t xml:space="preserve"> </w:t>
      </w:r>
      <w:r>
        <w:rPr>
          <w:rStyle w:val="a3"/>
          <w:color w:val="000000"/>
          <w:sz w:val="30"/>
          <w:szCs w:val="30"/>
        </w:rPr>
        <w:t xml:space="preserve">Федулова І. В., проф., д-р </w:t>
      </w:r>
      <w:proofErr w:type="spellStart"/>
      <w:r>
        <w:rPr>
          <w:rStyle w:val="a3"/>
          <w:color w:val="000000"/>
          <w:sz w:val="30"/>
          <w:szCs w:val="30"/>
        </w:rPr>
        <w:t>екон</w:t>
      </w:r>
      <w:proofErr w:type="spellEnd"/>
      <w:r>
        <w:rPr>
          <w:rStyle w:val="a3"/>
          <w:color w:val="000000"/>
          <w:sz w:val="30"/>
          <w:szCs w:val="30"/>
        </w:rPr>
        <w:t>. наук, проф. каф. менеджменту;</w:t>
      </w:r>
      <w:r>
        <w:rPr>
          <w:rStyle w:val="a3"/>
          <w:b/>
          <w:color w:val="000000"/>
          <w:sz w:val="30"/>
          <w:szCs w:val="30"/>
        </w:rPr>
        <w:t xml:space="preserve"> </w:t>
      </w:r>
      <w:proofErr w:type="spellStart"/>
      <w:r w:rsidR="005A5581" w:rsidRPr="005A5581">
        <w:rPr>
          <w:rStyle w:val="a3"/>
          <w:bCs/>
          <w:color w:val="000000"/>
          <w:sz w:val="30"/>
          <w:szCs w:val="30"/>
        </w:rPr>
        <w:t>Шевчун</w:t>
      </w:r>
      <w:proofErr w:type="spellEnd"/>
      <w:r w:rsidR="005A5581" w:rsidRPr="005A5581">
        <w:rPr>
          <w:rStyle w:val="a3"/>
          <w:bCs/>
          <w:color w:val="000000"/>
          <w:sz w:val="30"/>
          <w:szCs w:val="30"/>
        </w:rPr>
        <w:t xml:space="preserve"> М.Б.</w:t>
      </w:r>
      <w:r w:rsidRPr="005A5581">
        <w:rPr>
          <w:rStyle w:val="a3"/>
          <w:bCs/>
          <w:color w:val="000000"/>
          <w:sz w:val="30"/>
          <w:szCs w:val="30"/>
        </w:rPr>
        <w:t>,</w:t>
      </w:r>
      <w:r>
        <w:rPr>
          <w:rStyle w:val="a3"/>
          <w:color w:val="000000"/>
          <w:sz w:val="30"/>
          <w:szCs w:val="30"/>
        </w:rPr>
        <w:t xml:space="preserve"> доц., </w:t>
      </w:r>
      <w:proofErr w:type="spellStart"/>
      <w:r>
        <w:rPr>
          <w:rStyle w:val="a3"/>
          <w:color w:val="000000"/>
          <w:sz w:val="30"/>
          <w:szCs w:val="30"/>
        </w:rPr>
        <w:t>канд</w:t>
      </w:r>
      <w:proofErr w:type="spellEnd"/>
      <w:r>
        <w:rPr>
          <w:rStyle w:val="a3"/>
          <w:color w:val="000000"/>
          <w:sz w:val="30"/>
          <w:szCs w:val="30"/>
        </w:rPr>
        <w:t xml:space="preserve">. </w:t>
      </w:r>
      <w:proofErr w:type="spellStart"/>
      <w:r>
        <w:rPr>
          <w:rStyle w:val="a3"/>
          <w:color w:val="000000"/>
          <w:sz w:val="30"/>
          <w:szCs w:val="30"/>
        </w:rPr>
        <w:t>екон</w:t>
      </w:r>
      <w:proofErr w:type="spellEnd"/>
      <w:r>
        <w:rPr>
          <w:rStyle w:val="a3"/>
          <w:color w:val="000000"/>
          <w:sz w:val="30"/>
          <w:szCs w:val="30"/>
        </w:rPr>
        <w:t>. наук, доц. каф. менеджменту.</w:t>
      </w:r>
    </w:p>
    <w:p w14:paraId="370CAF93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rStyle w:val="a3"/>
          <w:b/>
          <w:color w:val="000000"/>
          <w:sz w:val="30"/>
          <w:szCs w:val="30"/>
        </w:rPr>
        <w:t xml:space="preserve">Результати навчання. </w:t>
      </w:r>
      <w:r>
        <w:rPr>
          <w:color w:val="000000"/>
          <w:sz w:val="30"/>
          <w:szCs w:val="30"/>
        </w:rPr>
        <w:t>Формування у майбутніх фахівців сучасного системного мислення та комплексу спеціальних знань щодо теоретичних та практичних підходів до управління підприємством харчової промисловості на усіх стадіях його життєвого циклу,</w:t>
      </w:r>
      <w:r>
        <w:rPr>
          <w:b/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набуття умінь аналізу внутрішнього та зовнішнього середовища підприємства та прийняття адекватних управлінських рішень.</w:t>
      </w:r>
    </w:p>
    <w:p w14:paraId="7CB87849" w14:textId="77777777" w:rsidR="00241FEE" w:rsidRDefault="00241FEE" w:rsidP="00241FEE">
      <w:pPr>
        <w:widowControl w:val="0"/>
        <w:tabs>
          <w:tab w:val="left" w:pos="540"/>
        </w:tabs>
        <w:spacing w:line="218" w:lineRule="auto"/>
        <w:jc w:val="both"/>
        <w:rPr>
          <w:color w:val="000000"/>
          <w:spacing w:val="-6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>
        <w:rPr>
          <w:color w:val="000000"/>
          <w:sz w:val="30"/>
          <w:szCs w:val="30"/>
        </w:rPr>
        <w:t>«Менеджмент», «Економіка і фінанси підприємства».</w:t>
      </w:r>
    </w:p>
    <w:p w14:paraId="4BEB7936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 xml:space="preserve">Зміст. </w:t>
      </w:r>
      <w:r>
        <w:rPr>
          <w:color w:val="000000"/>
          <w:sz w:val="30"/>
          <w:szCs w:val="30"/>
        </w:rPr>
        <w:t xml:space="preserve">Сутність та характеристика менеджменту підприємства </w:t>
      </w:r>
      <w:proofErr w:type="spellStart"/>
      <w:r>
        <w:rPr>
          <w:color w:val="000000"/>
          <w:sz w:val="30"/>
          <w:szCs w:val="30"/>
        </w:rPr>
        <w:t>харчов</w:t>
      </w:r>
      <w:proofErr w:type="spellEnd"/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 xml:space="preserve">ї промисловості. Життєвий цикл підприємства. Організація управління підприємством харчової промисловості. Організаційний інжиніринг. Управління персоналом підприємства. Організація управлінської діяльності. Управління підприємством харчової промисловості в умовах ризику та кризових ситуацій. Ефективність менеджменту підприємства в харчовій промисловості. </w:t>
      </w:r>
    </w:p>
    <w:p w14:paraId="2395EDA7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Рекомендовані джерела та інші навчальні ресурси / засоби</w:t>
      </w:r>
      <w:r>
        <w:rPr>
          <w:b/>
          <w:color w:val="000000"/>
          <w:sz w:val="30"/>
          <w:szCs w:val="30"/>
        </w:rPr>
        <w:t>.</w:t>
      </w:r>
    </w:p>
    <w:p w14:paraId="49CADBC3" w14:textId="2CEC2AE8" w:rsidR="00241FEE" w:rsidRDefault="00241FEE" w:rsidP="00241FEE">
      <w:pPr>
        <w:widowControl w:val="0"/>
        <w:numPr>
          <w:ilvl w:val="0"/>
          <w:numId w:val="4"/>
        </w:numPr>
        <w:tabs>
          <w:tab w:val="left" w:pos="426"/>
        </w:tabs>
        <w:spacing w:line="218" w:lineRule="auto"/>
        <w:jc w:val="both"/>
      </w:pPr>
      <w:r>
        <w:rPr>
          <w:color w:val="000000"/>
          <w:sz w:val="30"/>
          <w:szCs w:val="30"/>
        </w:rPr>
        <w:t>Назарчук Т.</w:t>
      </w:r>
      <w:r>
        <w:rPr>
          <w:color w:val="000000"/>
          <w:sz w:val="30"/>
          <w:szCs w:val="30"/>
          <w:lang w:val="ru-RU"/>
        </w:rPr>
        <w:t> </w:t>
      </w:r>
      <w:r>
        <w:rPr>
          <w:color w:val="000000"/>
          <w:sz w:val="30"/>
          <w:szCs w:val="30"/>
        </w:rPr>
        <w:t>В.</w:t>
      </w:r>
      <w:r w:rsidR="00B606ED">
        <w:rPr>
          <w:color w:val="000000"/>
          <w:sz w:val="30"/>
          <w:szCs w:val="30"/>
        </w:rPr>
        <w:t xml:space="preserve">, </w:t>
      </w:r>
      <w:proofErr w:type="spellStart"/>
      <w:r w:rsidR="00B606ED">
        <w:rPr>
          <w:color w:val="000000"/>
          <w:sz w:val="30"/>
          <w:szCs w:val="30"/>
        </w:rPr>
        <w:t>Косіюк</w:t>
      </w:r>
      <w:proofErr w:type="spellEnd"/>
      <w:r w:rsidR="00B606ED">
        <w:rPr>
          <w:color w:val="000000"/>
          <w:sz w:val="30"/>
          <w:szCs w:val="30"/>
        </w:rPr>
        <w:t xml:space="preserve"> </w:t>
      </w:r>
      <w:r w:rsidR="00B606ED">
        <w:rPr>
          <w:color w:val="000000"/>
          <w:sz w:val="30"/>
          <w:szCs w:val="30"/>
        </w:rPr>
        <w:t>О. М.</w:t>
      </w:r>
      <w:r w:rsidR="00B606ED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>Менеджмент організацій: Навчальний посібник. К</w:t>
      </w:r>
      <w:r>
        <w:rPr>
          <w:color w:val="000000"/>
          <w:sz w:val="30"/>
          <w:szCs w:val="30"/>
          <w:lang w:val="ru-RU"/>
        </w:rPr>
        <w:t>и</w:t>
      </w:r>
      <w:r>
        <w:rPr>
          <w:color w:val="000000"/>
          <w:sz w:val="30"/>
          <w:szCs w:val="30"/>
        </w:rPr>
        <w:t>ї</w:t>
      </w:r>
      <w:r>
        <w:rPr>
          <w:color w:val="000000"/>
          <w:sz w:val="30"/>
          <w:szCs w:val="30"/>
          <w:lang w:val="ru-RU"/>
        </w:rPr>
        <w:t>в </w:t>
      </w:r>
      <w:r>
        <w:rPr>
          <w:color w:val="000000"/>
          <w:sz w:val="30"/>
          <w:szCs w:val="30"/>
        </w:rPr>
        <w:t>: «Центр учбової літератури», 2018. 560</w:t>
      </w:r>
      <w:r>
        <w:rPr>
          <w:color w:val="000000"/>
          <w:sz w:val="30"/>
          <w:szCs w:val="30"/>
          <w:lang w:val="ru-RU"/>
        </w:rPr>
        <w:t> </w:t>
      </w:r>
      <w:r>
        <w:rPr>
          <w:color w:val="000000"/>
          <w:sz w:val="30"/>
          <w:szCs w:val="30"/>
        </w:rPr>
        <w:t>с.</w:t>
      </w:r>
    </w:p>
    <w:p w14:paraId="065D953F" w14:textId="49070C5B" w:rsidR="00241FEE" w:rsidRDefault="00241FEE" w:rsidP="00241FEE">
      <w:pPr>
        <w:widowControl w:val="0"/>
        <w:numPr>
          <w:ilvl w:val="0"/>
          <w:numId w:val="4"/>
        </w:numPr>
        <w:tabs>
          <w:tab w:val="left" w:pos="426"/>
        </w:tabs>
        <w:spacing w:line="218" w:lineRule="auto"/>
        <w:jc w:val="both"/>
      </w:pPr>
      <w:r>
        <w:rPr>
          <w:color w:val="000000"/>
          <w:sz w:val="30"/>
          <w:szCs w:val="30"/>
        </w:rPr>
        <w:t>Організація виробництва на підприємствах харчової промисловості : Підручник / Т. Л. </w:t>
      </w:r>
      <w:proofErr w:type="spellStart"/>
      <w:r>
        <w:rPr>
          <w:color w:val="000000"/>
          <w:sz w:val="30"/>
          <w:szCs w:val="30"/>
        </w:rPr>
        <w:t>Мостенська</w:t>
      </w:r>
      <w:proofErr w:type="spellEnd"/>
      <w:r>
        <w:rPr>
          <w:color w:val="000000"/>
          <w:sz w:val="30"/>
          <w:szCs w:val="30"/>
        </w:rPr>
        <w:t>, І. А. Бойко, І. М. </w:t>
      </w:r>
      <w:proofErr w:type="spellStart"/>
      <w:r>
        <w:rPr>
          <w:color w:val="000000"/>
          <w:sz w:val="30"/>
          <w:szCs w:val="30"/>
        </w:rPr>
        <w:t>Болотіна</w:t>
      </w:r>
      <w:proofErr w:type="spellEnd"/>
      <w:r>
        <w:rPr>
          <w:color w:val="000000"/>
          <w:sz w:val="30"/>
          <w:szCs w:val="30"/>
        </w:rPr>
        <w:t xml:space="preserve"> та інші. Київ : Кондор, 201</w:t>
      </w:r>
      <w:r w:rsidRPr="00307A83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 723 с. </w:t>
      </w:r>
    </w:p>
    <w:p w14:paraId="4F33375A" w14:textId="5FD43C24" w:rsidR="00241FEE" w:rsidRDefault="00241FEE" w:rsidP="00241FEE">
      <w:pPr>
        <w:widowControl w:val="0"/>
        <w:numPr>
          <w:ilvl w:val="0"/>
          <w:numId w:val="4"/>
        </w:numPr>
        <w:tabs>
          <w:tab w:val="left" w:pos="426"/>
        </w:tabs>
        <w:spacing w:line="218" w:lineRule="auto"/>
        <w:jc w:val="both"/>
        <w:rPr>
          <w:color w:val="000000"/>
          <w:sz w:val="30"/>
          <w:szCs w:val="30"/>
        </w:rPr>
      </w:pPr>
      <w:proofErr w:type="spellStart"/>
      <w:r>
        <w:rPr>
          <w:bCs/>
          <w:color w:val="000000"/>
          <w:sz w:val="30"/>
          <w:szCs w:val="30"/>
          <w:lang w:val="en-US"/>
        </w:rPr>
        <w:t>Saintilan</w:t>
      </w:r>
      <w:proofErr w:type="spellEnd"/>
      <w:r>
        <w:rPr>
          <w:bCs/>
          <w:color w:val="000000"/>
          <w:sz w:val="30"/>
          <w:szCs w:val="30"/>
          <w:lang w:val="en-US"/>
        </w:rPr>
        <w:t xml:space="preserve">, Paul. Managing Organizations in the Creative Economy </w:t>
      </w:r>
      <w:r>
        <w:rPr>
          <w:bCs/>
          <w:color w:val="000000"/>
          <w:sz w:val="30"/>
          <w:szCs w:val="30"/>
        </w:rPr>
        <w:t xml:space="preserve">/ </w:t>
      </w:r>
      <w:r>
        <w:rPr>
          <w:bCs/>
          <w:color w:val="000000"/>
          <w:sz w:val="30"/>
          <w:szCs w:val="30"/>
          <w:lang w:val="en-US"/>
        </w:rPr>
        <w:t>P.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Saintilan</w:t>
      </w:r>
      <w:proofErr w:type="spellEnd"/>
      <w:r>
        <w:rPr>
          <w:bCs/>
          <w:color w:val="000000"/>
          <w:sz w:val="30"/>
          <w:szCs w:val="30"/>
        </w:rPr>
        <w:t xml:space="preserve">, </w:t>
      </w:r>
      <w:r>
        <w:rPr>
          <w:bCs/>
          <w:color w:val="000000"/>
          <w:sz w:val="30"/>
          <w:szCs w:val="30"/>
          <w:lang w:val="en-US"/>
        </w:rPr>
        <w:t>Taylor &amp; Francis</w:t>
      </w:r>
      <w:r>
        <w:rPr>
          <w:bCs/>
          <w:color w:val="000000"/>
          <w:sz w:val="30"/>
          <w:szCs w:val="30"/>
        </w:rPr>
        <w:t>, 2017. 320</w:t>
      </w:r>
      <w:r>
        <w:rPr>
          <w:bCs/>
          <w:color w:val="000000"/>
          <w:sz w:val="30"/>
          <w:szCs w:val="30"/>
          <w:lang w:val="en-US"/>
        </w:rPr>
        <w:t> p.</w:t>
      </w:r>
    </w:p>
    <w:p w14:paraId="7ADF4AA3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Заплановані навчальні заходи та методи викладання</w:t>
      </w:r>
      <w:r>
        <w:rPr>
          <w:b/>
          <w:color w:val="000000"/>
          <w:sz w:val="30"/>
          <w:szCs w:val="30"/>
        </w:rPr>
        <w:t xml:space="preserve">. </w:t>
      </w:r>
    </w:p>
    <w:p w14:paraId="633F5256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color w:val="000000"/>
          <w:sz w:val="30"/>
          <w:szCs w:val="30"/>
        </w:rPr>
        <w:t>Поєднання традиційних і нетрадиційних методів навчання з використанням інноваційних технологій: проблемні лекції, метод кейс-стаді, практичні завдання з використанням інформаційних технологій, презентацій, розв’язання розрахунково-аналітичних задач, виїзні заняття, самостійна робота студентів.</w:t>
      </w:r>
    </w:p>
    <w:p w14:paraId="0F46A8A7" w14:textId="77777777" w:rsidR="00241FEE" w:rsidRDefault="00241FEE" w:rsidP="00241FEE">
      <w:pPr>
        <w:spacing w:line="218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Методи оцінювання:</w:t>
      </w:r>
    </w:p>
    <w:p w14:paraId="24C0C85D" w14:textId="77777777" w:rsidR="00241FEE" w:rsidRDefault="00241FEE" w:rsidP="00241FEE">
      <w:pPr>
        <w:widowControl w:val="0"/>
        <w:numPr>
          <w:ilvl w:val="0"/>
          <w:numId w:val="2"/>
        </w:numPr>
        <w:spacing w:line="218" w:lineRule="auto"/>
        <w:ind w:left="426" w:hanging="42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поточний контроль (тестування, перевірка індивідуальних завдань, ситуаційних вправ, аналітично-розрахункових та творчих задач, захист індивідуальних та групових проектів);</w:t>
      </w:r>
    </w:p>
    <w:p w14:paraId="12D36C62" w14:textId="77777777" w:rsidR="00241FEE" w:rsidRDefault="00241FEE" w:rsidP="00241FEE">
      <w:pPr>
        <w:widowControl w:val="0"/>
        <w:numPr>
          <w:ilvl w:val="0"/>
          <w:numId w:val="2"/>
        </w:numPr>
        <w:spacing w:line="218" w:lineRule="auto"/>
        <w:ind w:left="426" w:hanging="42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підсумковий контроль (екзамен).</w:t>
      </w:r>
    </w:p>
    <w:p w14:paraId="77DAEF26" w14:textId="6C142C68" w:rsidR="00C10873" w:rsidRDefault="00241FEE" w:rsidP="00B606ED">
      <w:pPr>
        <w:widowControl w:val="0"/>
        <w:tabs>
          <w:tab w:val="left" w:pos="284"/>
          <w:tab w:val="left" w:pos="567"/>
        </w:tabs>
        <w:spacing w:line="218" w:lineRule="auto"/>
      </w:pPr>
      <w:r>
        <w:rPr>
          <w:b/>
          <w:color w:val="000000"/>
          <w:sz w:val="30"/>
          <w:szCs w:val="30"/>
        </w:rPr>
        <w:t>Мова навчання та викладання.</w:t>
      </w:r>
      <w:r>
        <w:rPr>
          <w:color w:val="000000"/>
          <w:sz w:val="30"/>
          <w:szCs w:val="30"/>
        </w:rPr>
        <w:t xml:space="preserve"> Українська.</w:t>
      </w:r>
    </w:p>
    <w:sectPr w:rsidR="00C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65063"/>
    <w:multiLevelType w:val="multilevel"/>
    <w:tmpl w:val="58FC239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3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7E452C"/>
    <w:multiLevelType w:val="multilevel"/>
    <w:tmpl w:val="E73C65C8"/>
    <w:lvl w:ilvl="0">
      <w:start w:val="1"/>
      <w:numFmt w:val="decimal"/>
      <w:lvlText w:val="%1."/>
      <w:lvlJc w:val="left"/>
      <w:pPr>
        <w:ind w:left="450" w:hanging="450"/>
      </w:pPr>
      <w:rPr>
        <w:b w:val="0"/>
        <w:bCs/>
        <w:color w:val="000000"/>
        <w:sz w:val="30"/>
        <w:szCs w:val="30"/>
        <w:lang w:val="en-US"/>
      </w:rPr>
    </w:lvl>
    <w:lvl w:ilvl="1">
      <w:start w:val="1"/>
      <w:numFmt w:val="decimal"/>
      <w:lvlText w:val="4.%2."/>
      <w:lvlJc w:val="left"/>
      <w:pPr>
        <w:ind w:left="1497" w:hanging="720"/>
      </w:pPr>
      <w:rPr>
        <w:rFonts w:cs="Times New Roman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b/>
      </w:rPr>
    </w:lvl>
  </w:abstractNum>
  <w:abstractNum w:abstractNumId="2" w15:restartNumberingAfterBreak="0">
    <w:nsid w:val="1DE80893"/>
    <w:multiLevelType w:val="multilevel"/>
    <w:tmpl w:val="44A82E04"/>
    <w:lvl w:ilvl="0">
      <w:start w:val="5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3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943F4"/>
    <w:multiLevelType w:val="multilevel"/>
    <w:tmpl w:val="4B36B890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30"/>
        <w:szCs w:val="3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380214">
    <w:abstractNumId w:val="2"/>
  </w:num>
  <w:num w:numId="2" w16cid:durableId="1495485450">
    <w:abstractNumId w:val="0"/>
  </w:num>
  <w:num w:numId="3" w16cid:durableId="1043754639">
    <w:abstractNumId w:val="3"/>
  </w:num>
  <w:num w:numId="4" w16cid:durableId="69103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E"/>
    <w:rsid w:val="00241FEE"/>
    <w:rsid w:val="005A5581"/>
    <w:rsid w:val="008216F1"/>
    <w:rsid w:val="00B606ED"/>
    <w:rsid w:val="00C10873"/>
    <w:rsid w:val="00F54186"/>
    <w:rsid w:val="00F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AF9"/>
  <w15:chartTrackingRefBased/>
  <w15:docId w15:val="{1AB487D0-FC2A-43F8-ACFD-D2890CC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орінки"/>
    <w:basedOn w:val="a0"/>
    <w:rsid w:val="002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4</cp:revision>
  <dcterms:created xsi:type="dcterms:W3CDTF">2024-03-05T14:58:00Z</dcterms:created>
  <dcterms:modified xsi:type="dcterms:W3CDTF">2024-03-05T15:25:00Z</dcterms:modified>
</cp:coreProperties>
</file>