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A76D" w14:textId="00C07B15" w:rsidR="00556195" w:rsidRDefault="00556195" w:rsidP="000718B0">
      <w:pPr>
        <w:jc w:val="center"/>
        <w:rPr>
          <w:b/>
          <w:sz w:val="28"/>
          <w:szCs w:val="28"/>
          <w:lang w:val="uk-UA"/>
        </w:rPr>
      </w:pPr>
      <w:r w:rsidRPr="00960EE0">
        <w:rPr>
          <w:b/>
          <w:sz w:val="28"/>
          <w:szCs w:val="28"/>
          <w:lang w:val="uk-UA"/>
        </w:rPr>
        <w:t>ЛИСТ-ВІД</w:t>
      </w:r>
      <w:r w:rsidR="00FF2762">
        <w:rPr>
          <w:b/>
          <w:sz w:val="28"/>
          <w:szCs w:val="28"/>
          <w:lang w:val="uk-UA"/>
        </w:rPr>
        <w:t>ГУК</w:t>
      </w:r>
    </w:p>
    <w:p w14:paraId="4663D6EA" w14:textId="389F3326" w:rsidR="00270DCB" w:rsidRPr="00960EE0" w:rsidRDefault="00556195" w:rsidP="000718B0">
      <w:pPr>
        <w:jc w:val="center"/>
        <w:rPr>
          <w:b/>
          <w:noProof/>
          <w:sz w:val="28"/>
          <w:szCs w:val="28"/>
        </w:rPr>
      </w:pPr>
      <w:r w:rsidRPr="00960EE0">
        <w:rPr>
          <w:sz w:val="28"/>
          <w:szCs w:val="28"/>
          <w:lang w:val="uk-UA"/>
        </w:rPr>
        <w:t xml:space="preserve">на </w:t>
      </w:r>
      <w:r w:rsidR="00270DCB" w:rsidRPr="00960EE0">
        <w:rPr>
          <w:sz w:val="28"/>
          <w:szCs w:val="28"/>
          <w:lang w:val="uk-UA"/>
        </w:rPr>
        <w:t>кваліфікаційну р</w:t>
      </w:r>
      <w:r w:rsidRPr="00960EE0">
        <w:rPr>
          <w:sz w:val="28"/>
          <w:szCs w:val="28"/>
          <w:lang w:val="uk-UA"/>
        </w:rPr>
        <w:t xml:space="preserve">оботу </w:t>
      </w:r>
    </w:p>
    <w:p w14:paraId="7F38B26F" w14:textId="0BFF9331" w:rsidR="004A5C4D" w:rsidRPr="00960EE0" w:rsidRDefault="00E30D0C" w:rsidP="000718B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</w:t>
      </w:r>
      <w:r w:rsidRPr="00E30D0C">
        <w:rPr>
          <w:color w:val="FF0000"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E30D0C">
        <w:rPr>
          <w:color w:val="FF0000"/>
          <w:sz w:val="28"/>
          <w:szCs w:val="28"/>
          <w:lang w:val="uk-UA"/>
        </w:rPr>
        <w:t>(</w:t>
      </w:r>
      <w:r>
        <w:rPr>
          <w:color w:val="FF0000"/>
          <w:sz w:val="28"/>
          <w:szCs w:val="28"/>
          <w:lang w:val="uk-UA"/>
        </w:rPr>
        <w:t>-</w:t>
      </w:r>
      <w:proofErr w:type="spellStart"/>
      <w:r w:rsidRPr="00E30D0C">
        <w:rPr>
          <w:color w:val="FF0000"/>
          <w:sz w:val="28"/>
          <w:szCs w:val="28"/>
          <w:lang w:val="uk-UA"/>
        </w:rPr>
        <w:t>ки</w:t>
      </w:r>
      <w:proofErr w:type="spellEnd"/>
      <w:r w:rsidRPr="00E30D0C">
        <w:rPr>
          <w:color w:val="FF000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денної </w:t>
      </w:r>
      <w:proofErr w:type="spellStart"/>
      <w:r w:rsidR="004A5C4D">
        <w:rPr>
          <w:color w:val="000000"/>
          <w:sz w:val="28"/>
          <w:szCs w:val="28"/>
        </w:rPr>
        <w:t>ф</w:t>
      </w:r>
      <w:r w:rsidR="004A5C4D" w:rsidRPr="00960EE0">
        <w:rPr>
          <w:sz w:val="28"/>
          <w:szCs w:val="28"/>
        </w:rPr>
        <w:t>орми</w:t>
      </w:r>
      <w:proofErr w:type="spellEnd"/>
      <w:r w:rsidR="004A5C4D" w:rsidRPr="00960EE0">
        <w:rPr>
          <w:sz w:val="28"/>
          <w:szCs w:val="28"/>
        </w:rPr>
        <w:t xml:space="preserve"> </w:t>
      </w:r>
      <w:proofErr w:type="spellStart"/>
      <w:r w:rsidR="004A5C4D" w:rsidRPr="00960EE0">
        <w:rPr>
          <w:sz w:val="28"/>
          <w:szCs w:val="28"/>
        </w:rPr>
        <w:t>навчання</w:t>
      </w:r>
      <w:proofErr w:type="spellEnd"/>
    </w:p>
    <w:p w14:paraId="3D224DF3" w14:textId="77777777" w:rsidR="004A5C4D" w:rsidRPr="00960EE0" w:rsidRDefault="004A5C4D" w:rsidP="000718B0">
      <w:pPr>
        <w:jc w:val="center"/>
        <w:rPr>
          <w:sz w:val="28"/>
          <w:szCs w:val="28"/>
        </w:rPr>
      </w:pPr>
      <w:proofErr w:type="spellStart"/>
      <w:r w:rsidRPr="00960EE0">
        <w:rPr>
          <w:sz w:val="28"/>
          <w:szCs w:val="28"/>
        </w:rPr>
        <w:t>освітнього</w:t>
      </w:r>
      <w:proofErr w:type="spellEnd"/>
      <w:r w:rsidRPr="00960EE0">
        <w:rPr>
          <w:sz w:val="28"/>
          <w:szCs w:val="28"/>
        </w:rPr>
        <w:t xml:space="preserve"> </w:t>
      </w:r>
      <w:proofErr w:type="spellStart"/>
      <w:r w:rsidRPr="00960EE0">
        <w:rPr>
          <w:sz w:val="28"/>
          <w:szCs w:val="28"/>
        </w:rPr>
        <w:t>ступеню</w:t>
      </w:r>
      <w:proofErr w:type="spellEnd"/>
      <w:r w:rsidRPr="00960EE0">
        <w:rPr>
          <w:sz w:val="28"/>
          <w:szCs w:val="28"/>
        </w:rPr>
        <w:t xml:space="preserve"> «бакалавр»</w:t>
      </w:r>
      <w:r w:rsidRPr="00960EE0">
        <w:rPr>
          <w:sz w:val="28"/>
          <w:szCs w:val="28"/>
          <w:lang w:val="uk-UA"/>
        </w:rPr>
        <w:t xml:space="preserve"> </w:t>
      </w:r>
      <w:proofErr w:type="spellStart"/>
      <w:r w:rsidRPr="00960EE0">
        <w:rPr>
          <w:sz w:val="28"/>
          <w:szCs w:val="28"/>
        </w:rPr>
        <w:t>спеціальності</w:t>
      </w:r>
      <w:proofErr w:type="spellEnd"/>
      <w:r w:rsidRPr="00960EE0">
        <w:rPr>
          <w:sz w:val="28"/>
          <w:szCs w:val="28"/>
        </w:rPr>
        <w:t xml:space="preserve"> «Менеджмент» </w:t>
      </w:r>
    </w:p>
    <w:p w14:paraId="68154668" w14:textId="0EED3CA0" w:rsidR="004A5C4D" w:rsidRPr="00960EE0" w:rsidRDefault="004A5C4D" w:rsidP="000718B0">
      <w:pPr>
        <w:jc w:val="center"/>
        <w:rPr>
          <w:sz w:val="28"/>
          <w:szCs w:val="28"/>
        </w:rPr>
      </w:pPr>
      <w:proofErr w:type="spellStart"/>
      <w:r w:rsidRPr="00960EE0">
        <w:rPr>
          <w:sz w:val="28"/>
          <w:szCs w:val="28"/>
        </w:rPr>
        <w:t>освітньої</w:t>
      </w:r>
      <w:proofErr w:type="spellEnd"/>
      <w:r w:rsidRPr="00960EE0">
        <w:rPr>
          <w:sz w:val="28"/>
          <w:szCs w:val="28"/>
        </w:rPr>
        <w:t xml:space="preserve"> </w:t>
      </w:r>
      <w:proofErr w:type="spellStart"/>
      <w:r w:rsidRPr="00960EE0">
        <w:rPr>
          <w:sz w:val="28"/>
          <w:szCs w:val="28"/>
        </w:rPr>
        <w:t>програми</w:t>
      </w:r>
      <w:proofErr w:type="spellEnd"/>
      <w:r w:rsidRPr="00960EE0">
        <w:rPr>
          <w:sz w:val="28"/>
          <w:szCs w:val="28"/>
        </w:rPr>
        <w:t xml:space="preserve"> «</w:t>
      </w:r>
      <w:r w:rsidR="00E30D0C">
        <w:rPr>
          <w:sz w:val="28"/>
          <w:szCs w:val="28"/>
          <w:lang w:val="uk-UA"/>
        </w:rPr>
        <w:t>Менеджмент персоналу</w:t>
      </w:r>
      <w:r w:rsidRPr="00960EE0">
        <w:rPr>
          <w:sz w:val="28"/>
          <w:szCs w:val="28"/>
        </w:rPr>
        <w:t>»</w:t>
      </w:r>
    </w:p>
    <w:p w14:paraId="133AE989" w14:textId="77777777" w:rsidR="004A5C4D" w:rsidRPr="00960EE0" w:rsidRDefault="004A5C4D" w:rsidP="000718B0">
      <w:pPr>
        <w:jc w:val="center"/>
        <w:rPr>
          <w:sz w:val="28"/>
          <w:szCs w:val="28"/>
          <w:lang w:val="uk-UA"/>
        </w:rPr>
      </w:pPr>
      <w:r w:rsidRPr="00960EE0">
        <w:rPr>
          <w:sz w:val="28"/>
          <w:szCs w:val="28"/>
          <w:lang w:val="uk-UA"/>
        </w:rPr>
        <w:t>Державного торговельно-економічного університету</w:t>
      </w:r>
    </w:p>
    <w:p w14:paraId="0A479F89" w14:textId="77777777" w:rsidR="00E30D0C" w:rsidRDefault="00CF76DB" w:rsidP="000718B0">
      <w:pPr>
        <w:jc w:val="center"/>
        <w:rPr>
          <w:b/>
          <w:sz w:val="28"/>
          <w:szCs w:val="28"/>
          <w:lang w:val="uk-UA"/>
        </w:rPr>
      </w:pPr>
      <w:proofErr w:type="spellStart"/>
      <w:r w:rsidRPr="00960EE0">
        <w:rPr>
          <w:b/>
          <w:sz w:val="28"/>
          <w:szCs w:val="28"/>
          <w:lang w:val="uk-UA"/>
        </w:rPr>
        <w:t>Хме</w:t>
      </w:r>
      <w:r w:rsidR="00F2288B">
        <w:rPr>
          <w:b/>
          <w:sz w:val="28"/>
          <w:szCs w:val="28"/>
          <w:lang w:val="uk-UA"/>
        </w:rPr>
        <w:t>ленка</w:t>
      </w:r>
      <w:proofErr w:type="spellEnd"/>
      <w:r w:rsidRPr="00960EE0">
        <w:rPr>
          <w:b/>
          <w:sz w:val="28"/>
          <w:szCs w:val="28"/>
          <w:lang w:val="uk-UA"/>
        </w:rPr>
        <w:t xml:space="preserve"> </w:t>
      </w:r>
      <w:r w:rsidR="00F2288B">
        <w:rPr>
          <w:b/>
          <w:sz w:val="28"/>
          <w:szCs w:val="28"/>
          <w:lang w:val="uk-UA"/>
        </w:rPr>
        <w:t>Ярослава</w:t>
      </w:r>
      <w:r w:rsidRPr="00960EE0">
        <w:rPr>
          <w:b/>
          <w:sz w:val="28"/>
          <w:szCs w:val="28"/>
          <w:lang w:val="uk-UA"/>
        </w:rPr>
        <w:t xml:space="preserve"> Олександровича</w:t>
      </w:r>
    </w:p>
    <w:p w14:paraId="561DF9DF" w14:textId="4FDB6F1A" w:rsidR="00960EE0" w:rsidRPr="00E30D0C" w:rsidRDefault="00E30D0C" w:rsidP="000718B0">
      <w:pPr>
        <w:jc w:val="center"/>
        <w:rPr>
          <w:b/>
          <w:color w:val="FF0000"/>
          <w:sz w:val="28"/>
          <w:szCs w:val="28"/>
          <w:lang w:val="uk-UA"/>
        </w:rPr>
      </w:pPr>
      <w:r w:rsidRPr="00E30D0C">
        <w:rPr>
          <w:b/>
          <w:color w:val="FF0000"/>
          <w:sz w:val="28"/>
          <w:szCs w:val="28"/>
          <w:lang w:val="uk-UA"/>
        </w:rPr>
        <w:t>(</w:t>
      </w:r>
      <w:proofErr w:type="spellStart"/>
      <w:r w:rsidRPr="00E30D0C">
        <w:rPr>
          <w:b/>
          <w:color w:val="FF0000"/>
          <w:sz w:val="28"/>
          <w:szCs w:val="28"/>
          <w:lang w:val="uk-UA"/>
        </w:rPr>
        <w:t>Хмеленко</w:t>
      </w:r>
      <w:proofErr w:type="spellEnd"/>
      <w:r w:rsidRPr="00E30D0C">
        <w:rPr>
          <w:b/>
          <w:color w:val="FF0000"/>
          <w:sz w:val="28"/>
          <w:szCs w:val="28"/>
          <w:lang w:val="uk-UA"/>
        </w:rPr>
        <w:t xml:space="preserve"> Ярослави Олександрівни)</w:t>
      </w:r>
      <w:r w:rsidR="00960EE0" w:rsidRPr="00E30D0C">
        <w:rPr>
          <w:b/>
          <w:color w:val="FF0000"/>
          <w:sz w:val="28"/>
          <w:szCs w:val="28"/>
          <w:lang w:val="uk-UA"/>
        </w:rPr>
        <w:t xml:space="preserve">, </w:t>
      </w:r>
    </w:p>
    <w:p w14:paraId="5707B654" w14:textId="77777777" w:rsidR="00960EE0" w:rsidRPr="00960EE0" w:rsidRDefault="00960EE0" w:rsidP="000718B0">
      <w:pPr>
        <w:jc w:val="center"/>
        <w:rPr>
          <w:b/>
          <w:noProof/>
          <w:sz w:val="28"/>
          <w:szCs w:val="28"/>
        </w:rPr>
      </w:pPr>
      <w:r w:rsidRPr="00960EE0">
        <w:rPr>
          <w:bCs/>
          <w:sz w:val="28"/>
          <w:szCs w:val="28"/>
          <w:lang w:val="uk-UA"/>
        </w:rPr>
        <w:t xml:space="preserve">виконану на тему: </w:t>
      </w:r>
      <w:r w:rsidRPr="00960EE0">
        <w:rPr>
          <w:b/>
          <w:noProof/>
          <w:color w:val="000000"/>
          <w:sz w:val="28"/>
          <w:szCs w:val="28"/>
        </w:rPr>
        <w:t>«</w:t>
      </w:r>
      <w:r w:rsidRPr="00960EE0">
        <w:rPr>
          <w:b/>
          <w:color w:val="000000"/>
          <w:sz w:val="28"/>
          <w:szCs w:val="28"/>
        </w:rPr>
        <w:t xml:space="preserve">Коучинг як метод </w:t>
      </w:r>
      <w:proofErr w:type="spellStart"/>
      <w:r w:rsidRPr="00960EE0">
        <w:rPr>
          <w:b/>
          <w:color w:val="000000"/>
          <w:sz w:val="28"/>
          <w:szCs w:val="28"/>
        </w:rPr>
        <w:t>розвитку</w:t>
      </w:r>
      <w:proofErr w:type="spellEnd"/>
      <w:r w:rsidRPr="00960EE0">
        <w:rPr>
          <w:b/>
          <w:color w:val="000000"/>
          <w:sz w:val="28"/>
          <w:szCs w:val="28"/>
        </w:rPr>
        <w:t xml:space="preserve"> персоналу в </w:t>
      </w:r>
      <w:proofErr w:type="spellStart"/>
      <w:r w:rsidRPr="00960EE0">
        <w:rPr>
          <w:b/>
          <w:color w:val="000000"/>
          <w:sz w:val="28"/>
          <w:szCs w:val="28"/>
        </w:rPr>
        <w:t>організації</w:t>
      </w:r>
      <w:proofErr w:type="spellEnd"/>
      <w:r w:rsidRPr="00960EE0">
        <w:rPr>
          <w:b/>
          <w:noProof/>
          <w:sz w:val="28"/>
          <w:szCs w:val="28"/>
        </w:rPr>
        <w:t>»</w:t>
      </w:r>
    </w:p>
    <w:p w14:paraId="5DEA97F2" w14:textId="77777777" w:rsidR="00994D7B" w:rsidRPr="00270DCB" w:rsidRDefault="00994D7B" w:rsidP="000718B0">
      <w:pPr>
        <w:ind w:firstLine="709"/>
        <w:jc w:val="center"/>
        <w:rPr>
          <w:sz w:val="28"/>
          <w:szCs w:val="26"/>
          <w:lang w:val="uk-UA"/>
        </w:rPr>
      </w:pPr>
    </w:p>
    <w:p w14:paraId="0BD3FA2E" w14:textId="77777777" w:rsidR="004A5C4D" w:rsidRDefault="004A5C4D" w:rsidP="000718B0">
      <w:pPr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Застосування різноманітних інструментів розвитку персоналу в практиці вітчизняних організацій </w:t>
      </w:r>
      <w:r w:rsidR="00CF76DB" w:rsidRPr="00CF76DB">
        <w:rPr>
          <w:sz w:val="28"/>
          <w:szCs w:val="26"/>
          <w:lang w:val="uk-UA"/>
        </w:rPr>
        <w:t xml:space="preserve">є важливим елементом, який сприяє підвищенню ефективності діяльності компанії. Для досягнення цієї мети розробляються та впроваджуються різні </w:t>
      </w:r>
      <w:r>
        <w:rPr>
          <w:sz w:val="28"/>
          <w:szCs w:val="26"/>
          <w:lang w:val="uk-UA"/>
        </w:rPr>
        <w:t>методи</w:t>
      </w:r>
      <w:r w:rsidR="00CF76DB" w:rsidRPr="00CF76DB">
        <w:rPr>
          <w:sz w:val="28"/>
          <w:szCs w:val="26"/>
          <w:lang w:val="uk-UA"/>
        </w:rPr>
        <w:t>, спрямовані на поліпшення процесу</w:t>
      </w:r>
      <w:r>
        <w:rPr>
          <w:sz w:val="28"/>
          <w:szCs w:val="26"/>
          <w:lang w:val="uk-UA"/>
        </w:rPr>
        <w:t xml:space="preserve"> розвитку персоналу, в </w:t>
      </w:r>
      <w:proofErr w:type="spellStart"/>
      <w:r>
        <w:rPr>
          <w:sz w:val="28"/>
          <w:szCs w:val="26"/>
          <w:lang w:val="uk-UA"/>
        </w:rPr>
        <w:t>т.ч</w:t>
      </w:r>
      <w:proofErr w:type="spellEnd"/>
      <w:r>
        <w:rPr>
          <w:sz w:val="28"/>
          <w:szCs w:val="26"/>
          <w:lang w:val="uk-UA"/>
        </w:rPr>
        <w:t xml:space="preserve">. сучасний інструментарій </w:t>
      </w:r>
      <w:proofErr w:type="spellStart"/>
      <w:r>
        <w:rPr>
          <w:sz w:val="28"/>
          <w:szCs w:val="26"/>
          <w:lang w:val="uk-UA"/>
        </w:rPr>
        <w:t>коучингу</w:t>
      </w:r>
      <w:proofErr w:type="spellEnd"/>
      <w:r w:rsidR="00CF76DB" w:rsidRPr="00CF76DB">
        <w:rPr>
          <w:sz w:val="28"/>
          <w:szCs w:val="26"/>
          <w:lang w:val="uk-UA"/>
        </w:rPr>
        <w:t xml:space="preserve">. </w:t>
      </w:r>
    </w:p>
    <w:p w14:paraId="5E317354" w14:textId="66BE64B7" w:rsidR="00CF76DB" w:rsidRPr="00CF76DB" w:rsidRDefault="00CF76DB" w:rsidP="000718B0">
      <w:pPr>
        <w:ind w:firstLine="709"/>
        <w:jc w:val="both"/>
        <w:rPr>
          <w:sz w:val="28"/>
          <w:szCs w:val="26"/>
          <w:lang w:val="uk-UA"/>
        </w:rPr>
      </w:pPr>
      <w:r w:rsidRPr="00CF76DB">
        <w:rPr>
          <w:sz w:val="28"/>
          <w:szCs w:val="26"/>
          <w:lang w:val="uk-UA"/>
        </w:rPr>
        <w:t xml:space="preserve">У </w:t>
      </w:r>
      <w:r w:rsidR="004A5C4D" w:rsidRPr="00CF76DB">
        <w:rPr>
          <w:sz w:val="28"/>
          <w:szCs w:val="26"/>
          <w:lang w:val="uk-UA"/>
        </w:rPr>
        <w:t>зв’язку</w:t>
      </w:r>
      <w:r w:rsidRPr="00CF76DB">
        <w:rPr>
          <w:sz w:val="28"/>
          <w:szCs w:val="26"/>
          <w:lang w:val="uk-UA"/>
        </w:rPr>
        <w:t xml:space="preserve"> з цим тема кваліфікаційної роботи, обрана </w:t>
      </w:r>
      <w:r w:rsidR="00E30D0C">
        <w:rPr>
          <w:sz w:val="28"/>
          <w:szCs w:val="26"/>
          <w:lang w:val="uk-UA"/>
        </w:rPr>
        <w:t>здобувач</w:t>
      </w:r>
      <w:r w:rsidR="00E30D0C" w:rsidRPr="00E30D0C">
        <w:rPr>
          <w:color w:val="FF0000"/>
          <w:sz w:val="28"/>
          <w:szCs w:val="26"/>
          <w:lang w:val="uk-UA"/>
        </w:rPr>
        <w:t>ем(</w:t>
      </w:r>
      <w:r w:rsidR="00E30D0C">
        <w:rPr>
          <w:color w:val="FF0000"/>
          <w:sz w:val="28"/>
          <w:szCs w:val="26"/>
          <w:lang w:val="uk-UA"/>
        </w:rPr>
        <w:t>-</w:t>
      </w:r>
      <w:r w:rsidR="00E30D0C" w:rsidRPr="00E30D0C">
        <w:rPr>
          <w:color w:val="FF0000"/>
          <w:sz w:val="28"/>
          <w:szCs w:val="26"/>
          <w:lang w:val="uk-UA"/>
        </w:rPr>
        <w:t>кою)</w:t>
      </w:r>
      <w:r w:rsidR="00E30D0C">
        <w:rPr>
          <w:sz w:val="28"/>
          <w:szCs w:val="26"/>
          <w:lang w:val="uk-UA"/>
        </w:rPr>
        <w:t xml:space="preserve"> </w:t>
      </w:r>
      <w:r w:rsidR="004A5C4D">
        <w:rPr>
          <w:sz w:val="28"/>
          <w:szCs w:val="26"/>
          <w:lang w:val="uk-UA"/>
        </w:rPr>
        <w:t xml:space="preserve">ДТЕУ </w:t>
      </w:r>
      <w:r w:rsidR="00F2288B">
        <w:rPr>
          <w:sz w:val="28"/>
          <w:szCs w:val="26"/>
          <w:lang w:val="uk-UA"/>
        </w:rPr>
        <w:t>Я</w:t>
      </w:r>
      <w:r w:rsidR="004A5C4D">
        <w:rPr>
          <w:sz w:val="28"/>
          <w:szCs w:val="26"/>
          <w:lang w:val="uk-UA"/>
        </w:rPr>
        <w:t>. </w:t>
      </w:r>
      <w:proofErr w:type="spellStart"/>
      <w:r>
        <w:rPr>
          <w:sz w:val="28"/>
          <w:szCs w:val="26"/>
          <w:lang w:val="uk-UA"/>
        </w:rPr>
        <w:t>Хмел</w:t>
      </w:r>
      <w:r w:rsidR="00F2288B">
        <w:rPr>
          <w:sz w:val="28"/>
          <w:szCs w:val="26"/>
          <w:lang w:val="uk-UA"/>
        </w:rPr>
        <w:t>енком</w:t>
      </w:r>
      <w:proofErr w:type="spellEnd"/>
      <w:r w:rsidR="00E30D0C">
        <w:rPr>
          <w:sz w:val="28"/>
          <w:szCs w:val="26"/>
          <w:lang w:val="uk-UA"/>
        </w:rPr>
        <w:t xml:space="preserve"> </w:t>
      </w:r>
      <w:r w:rsidR="00E30D0C" w:rsidRPr="00E30D0C">
        <w:rPr>
          <w:color w:val="FF0000"/>
          <w:sz w:val="28"/>
          <w:szCs w:val="26"/>
          <w:lang w:val="uk-UA"/>
        </w:rPr>
        <w:t>(</w:t>
      </w:r>
      <w:proofErr w:type="spellStart"/>
      <w:r w:rsidR="00E30D0C" w:rsidRPr="00E30D0C">
        <w:rPr>
          <w:color w:val="FF0000"/>
          <w:sz w:val="28"/>
          <w:szCs w:val="26"/>
          <w:lang w:val="uk-UA"/>
        </w:rPr>
        <w:t>Я.Хмеленко</w:t>
      </w:r>
      <w:proofErr w:type="spellEnd"/>
      <w:r w:rsidR="00E30D0C" w:rsidRPr="00E30D0C">
        <w:rPr>
          <w:color w:val="FF0000"/>
          <w:sz w:val="28"/>
          <w:szCs w:val="26"/>
          <w:lang w:val="uk-UA"/>
        </w:rPr>
        <w:t>)</w:t>
      </w:r>
      <w:r w:rsidRPr="00E30D0C">
        <w:rPr>
          <w:color w:val="FF0000"/>
          <w:sz w:val="28"/>
          <w:szCs w:val="26"/>
          <w:lang w:val="uk-UA"/>
        </w:rPr>
        <w:t>,</w:t>
      </w:r>
      <w:r w:rsidRPr="00CF76DB">
        <w:rPr>
          <w:sz w:val="28"/>
          <w:szCs w:val="26"/>
          <w:lang w:val="uk-UA"/>
        </w:rPr>
        <w:t xml:space="preserve"> є актуальною в сучасних реаліях</w:t>
      </w:r>
      <w:r w:rsidR="004A5C4D">
        <w:rPr>
          <w:sz w:val="28"/>
          <w:szCs w:val="26"/>
          <w:lang w:val="uk-UA"/>
        </w:rPr>
        <w:t xml:space="preserve"> розвитку бізнесу</w:t>
      </w:r>
      <w:r w:rsidR="003452A3">
        <w:rPr>
          <w:sz w:val="28"/>
          <w:szCs w:val="26"/>
          <w:lang w:val="uk-UA"/>
        </w:rPr>
        <w:t xml:space="preserve"> та відповідає обраній спеціальності.</w:t>
      </w:r>
    </w:p>
    <w:p w14:paraId="2A223555" w14:textId="4A8CABBD" w:rsidR="004A5C4D" w:rsidRDefault="00CF76DB" w:rsidP="000718B0">
      <w:pPr>
        <w:ind w:firstLine="709"/>
        <w:jc w:val="both"/>
        <w:rPr>
          <w:sz w:val="28"/>
          <w:szCs w:val="26"/>
          <w:lang w:val="uk-UA"/>
        </w:rPr>
      </w:pPr>
      <w:r w:rsidRPr="00CF76DB">
        <w:rPr>
          <w:sz w:val="28"/>
          <w:szCs w:val="26"/>
          <w:lang w:val="uk-UA"/>
        </w:rPr>
        <w:t xml:space="preserve">Для розкриття теоретичних аспектів дослідження </w:t>
      </w:r>
      <w:r w:rsidR="00E30D0C">
        <w:rPr>
          <w:sz w:val="28"/>
          <w:szCs w:val="26"/>
          <w:lang w:val="uk-UA"/>
        </w:rPr>
        <w:t>здобувач</w:t>
      </w:r>
      <w:r w:rsidR="00E30D0C" w:rsidRPr="00E30D0C">
        <w:rPr>
          <w:color w:val="FF0000"/>
          <w:sz w:val="28"/>
          <w:szCs w:val="26"/>
          <w:lang w:val="uk-UA"/>
        </w:rPr>
        <w:t>ем(</w:t>
      </w:r>
      <w:r w:rsidR="00E30D0C">
        <w:rPr>
          <w:color w:val="FF0000"/>
          <w:sz w:val="28"/>
          <w:szCs w:val="26"/>
          <w:lang w:val="uk-UA"/>
        </w:rPr>
        <w:t>-</w:t>
      </w:r>
      <w:r w:rsidR="00E30D0C" w:rsidRPr="00E30D0C">
        <w:rPr>
          <w:color w:val="FF0000"/>
          <w:sz w:val="28"/>
          <w:szCs w:val="26"/>
          <w:lang w:val="uk-UA"/>
        </w:rPr>
        <w:t>кою)</w:t>
      </w:r>
      <w:r w:rsidR="00E30D0C">
        <w:rPr>
          <w:sz w:val="28"/>
          <w:szCs w:val="26"/>
          <w:lang w:val="uk-UA"/>
        </w:rPr>
        <w:t xml:space="preserve"> </w:t>
      </w:r>
      <w:r w:rsidRPr="00CF76DB">
        <w:rPr>
          <w:sz w:val="28"/>
          <w:szCs w:val="26"/>
          <w:lang w:val="uk-UA"/>
        </w:rPr>
        <w:t xml:space="preserve"> були використані сучасні інформаційні джерела, нормативні та законодавчі акти України, а також Інтернет-ресурси</w:t>
      </w:r>
      <w:r w:rsidR="004A5C4D">
        <w:rPr>
          <w:sz w:val="28"/>
          <w:szCs w:val="26"/>
          <w:lang w:val="uk-UA"/>
        </w:rPr>
        <w:t xml:space="preserve"> з предмету дослідження</w:t>
      </w:r>
      <w:r w:rsidRPr="00CF76DB">
        <w:rPr>
          <w:sz w:val="28"/>
          <w:szCs w:val="26"/>
          <w:lang w:val="uk-UA"/>
        </w:rPr>
        <w:t xml:space="preserve">. </w:t>
      </w:r>
    </w:p>
    <w:p w14:paraId="7D64D338" w14:textId="2761433C" w:rsidR="004A5C4D" w:rsidRDefault="004A5C4D" w:rsidP="000718B0">
      <w:pPr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Робота виконана за матеріалами ТОВ «</w:t>
      </w:r>
      <w:r w:rsidR="00F2288B">
        <w:rPr>
          <w:sz w:val="28"/>
          <w:szCs w:val="26"/>
          <w:lang w:val="uk-UA"/>
        </w:rPr>
        <w:t>АКВАДІМ</w:t>
      </w:r>
      <w:r>
        <w:rPr>
          <w:sz w:val="28"/>
          <w:szCs w:val="26"/>
          <w:lang w:val="uk-UA"/>
        </w:rPr>
        <w:t>»</w:t>
      </w:r>
      <w:r w:rsidR="00F2288B">
        <w:rPr>
          <w:sz w:val="28"/>
          <w:szCs w:val="26"/>
          <w:lang w:val="uk-UA"/>
        </w:rPr>
        <w:t>, що функціонує у сфері оптової торгівлі</w:t>
      </w:r>
      <w:r w:rsidR="00E30D0C">
        <w:rPr>
          <w:sz w:val="28"/>
          <w:szCs w:val="26"/>
          <w:lang w:val="uk-UA"/>
        </w:rPr>
        <w:t xml:space="preserve"> у </w:t>
      </w:r>
      <w:proofErr w:type="spellStart"/>
      <w:r w:rsidR="00E30D0C">
        <w:rPr>
          <w:sz w:val="28"/>
          <w:szCs w:val="26"/>
          <w:lang w:val="uk-UA"/>
        </w:rPr>
        <w:t>м.Києві</w:t>
      </w:r>
      <w:proofErr w:type="spellEnd"/>
      <w:r w:rsidR="00F2288B">
        <w:rPr>
          <w:sz w:val="28"/>
          <w:szCs w:val="26"/>
          <w:lang w:val="uk-UA"/>
        </w:rPr>
        <w:t>.</w:t>
      </w:r>
      <w:r>
        <w:rPr>
          <w:sz w:val="28"/>
          <w:szCs w:val="26"/>
          <w:lang w:val="uk-UA"/>
        </w:rPr>
        <w:t xml:space="preserve"> </w:t>
      </w:r>
      <w:r w:rsidR="00CF76DB" w:rsidRPr="00CF76DB">
        <w:rPr>
          <w:sz w:val="28"/>
          <w:szCs w:val="26"/>
          <w:lang w:val="uk-UA"/>
        </w:rPr>
        <w:t xml:space="preserve">З метою більш детального </w:t>
      </w:r>
      <w:r w:rsidR="00E30D0C">
        <w:rPr>
          <w:sz w:val="28"/>
          <w:szCs w:val="26"/>
          <w:lang w:val="uk-UA"/>
        </w:rPr>
        <w:t>розкриття</w:t>
      </w:r>
      <w:r w:rsidR="00CF76DB" w:rsidRPr="00CF76DB">
        <w:rPr>
          <w:sz w:val="28"/>
          <w:szCs w:val="26"/>
          <w:lang w:val="uk-UA"/>
        </w:rPr>
        <w:t xml:space="preserve"> теми роботи, керівництво</w:t>
      </w:r>
      <w:r>
        <w:rPr>
          <w:sz w:val="28"/>
          <w:szCs w:val="26"/>
          <w:lang w:val="uk-UA"/>
        </w:rPr>
        <w:t>м</w:t>
      </w:r>
      <w:r w:rsidR="00CF76DB" w:rsidRPr="00CF76DB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підприємства було </w:t>
      </w:r>
      <w:r w:rsidR="00CF76DB" w:rsidRPr="00CF76DB">
        <w:rPr>
          <w:sz w:val="28"/>
          <w:szCs w:val="26"/>
          <w:lang w:val="uk-UA"/>
        </w:rPr>
        <w:t xml:space="preserve">надало </w:t>
      </w:r>
      <w:r w:rsidR="00E30D0C">
        <w:rPr>
          <w:sz w:val="28"/>
          <w:szCs w:val="26"/>
          <w:lang w:val="uk-UA"/>
        </w:rPr>
        <w:t>здобувач</w:t>
      </w:r>
      <w:r w:rsidR="00E30D0C" w:rsidRPr="00E30D0C">
        <w:rPr>
          <w:color w:val="FF0000"/>
          <w:sz w:val="28"/>
          <w:szCs w:val="26"/>
          <w:lang w:val="uk-UA"/>
        </w:rPr>
        <w:t>у(</w:t>
      </w:r>
      <w:r w:rsidR="00E30D0C">
        <w:rPr>
          <w:color w:val="FF0000"/>
          <w:sz w:val="28"/>
          <w:szCs w:val="26"/>
          <w:lang w:val="uk-UA"/>
        </w:rPr>
        <w:t>-ці</w:t>
      </w:r>
      <w:r w:rsidR="00E30D0C" w:rsidRPr="00E30D0C">
        <w:rPr>
          <w:color w:val="FF0000"/>
          <w:sz w:val="28"/>
          <w:szCs w:val="26"/>
          <w:lang w:val="uk-UA"/>
        </w:rPr>
        <w:t>)</w:t>
      </w:r>
      <w:r w:rsidR="00E30D0C">
        <w:rPr>
          <w:sz w:val="28"/>
          <w:szCs w:val="26"/>
          <w:lang w:val="uk-UA"/>
        </w:rPr>
        <w:t xml:space="preserve"> </w:t>
      </w:r>
      <w:r w:rsidR="00CF76DB" w:rsidRPr="00CF76DB">
        <w:rPr>
          <w:sz w:val="28"/>
          <w:szCs w:val="26"/>
          <w:lang w:val="uk-UA"/>
        </w:rPr>
        <w:t>матеріали оперативної та фінансової звітності підприємства. Автор</w:t>
      </w:r>
      <w:r w:rsidR="00E30D0C" w:rsidRPr="00E30D0C">
        <w:rPr>
          <w:color w:val="FF0000"/>
          <w:sz w:val="28"/>
          <w:szCs w:val="26"/>
          <w:lang w:val="uk-UA"/>
        </w:rPr>
        <w:t>(</w:t>
      </w:r>
      <w:r w:rsidR="00E30D0C">
        <w:rPr>
          <w:color w:val="FF0000"/>
          <w:sz w:val="28"/>
          <w:szCs w:val="26"/>
          <w:lang w:val="uk-UA"/>
        </w:rPr>
        <w:t>-</w:t>
      </w:r>
      <w:r w:rsidR="00E30D0C" w:rsidRPr="00E30D0C">
        <w:rPr>
          <w:color w:val="FF0000"/>
          <w:sz w:val="28"/>
          <w:szCs w:val="26"/>
          <w:lang w:val="uk-UA"/>
        </w:rPr>
        <w:t>ка)</w:t>
      </w:r>
      <w:r w:rsidR="00CF76DB" w:rsidRPr="00CF76DB">
        <w:rPr>
          <w:sz w:val="28"/>
          <w:szCs w:val="26"/>
          <w:lang w:val="uk-UA"/>
        </w:rPr>
        <w:t xml:space="preserve"> використа</w:t>
      </w:r>
      <w:r w:rsidR="00CF76DB" w:rsidRPr="00E30D0C">
        <w:rPr>
          <w:color w:val="FF0000"/>
          <w:sz w:val="28"/>
          <w:szCs w:val="26"/>
          <w:lang w:val="uk-UA"/>
        </w:rPr>
        <w:t>в</w:t>
      </w:r>
      <w:r w:rsidR="00E30D0C" w:rsidRPr="00E30D0C">
        <w:rPr>
          <w:color w:val="FF0000"/>
          <w:sz w:val="28"/>
          <w:szCs w:val="26"/>
          <w:lang w:val="uk-UA"/>
        </w:rPr>
        <w:t>(-ла)</w:t>
      </w:r>
      <w:r w:rsidR="00CF76DB" w:rsidRPr="00CF76DB">
        <w:rPr>
          <w:sz w:val="28"/>
          <w:szCs w:val="26"/>
          <w:lang w:val="uk-UA"/>
        </w:rPr>
        <w:t xml:space="preserve"> результати аналізу цих матеріалів та відтвори</w:t>
      </w:r>
      <w:r w:rsidR="00CF76DB" w:rsidRPr="00E30D0C">
        <w:rPr>
          <w:color w:val="FF0000"/>
          <w:sz w:val="28"/>
          <w:szCs w:val="26"/>
          <w:lang w:val="uk-UA"/>
        </w:rPr>
        <w:t>в</w:t>
      </w:r>
      <w:r w:rsidR="00E30D0C" w:rsidRPr="00E30D0C">
        <w:rPr>
          <w:color w:val="FF0000"/>
          <w:sz w:val="28"/>
          <w:szCs w:val="26"/>
          <w:lang w:val="uk-UA"/>
        </w:rPr>
        <w:t>(-ла)</w:t>
      </w:r>
      <w:r w:rsidR="00CF76DB" w:rsidRPr="00CF76DB">
        <w:rPr>
          <w:sz w:val="28"/>
          <w:szCs w:val="26"/>
          <w:lang w:val="uk-UA"/>
        </w:rPr>
        <w:t xml:space="preserve"> їх у вигляді табличних</w:t>
      </w:r>
      <w:r>
        <w:rPr>
          <w:sz w:val="28"/>
          <w:szCs w:val="26"/>
          <w:lang w:val="uk-UA"/>
        </w:rPr>
        <w:t xml:space="preserve"> та графічних </w:t>
      </w:r>
      <w:r w:rsidR="00CF76DB" w:rsidRPr="00CF76DB">
        <w:rPr>
          <w:sz w:val="28"/>
          <w:szCs w:val="26"/>
          <w:lang w:val="uk-UA"/>
        </w:rPr>
        <w:t xml:space="preserve">форм у тексті роботи. В аналітичній частині роботи </w:t>
      </w:r>
      <w:r w:rsidR="00E30D0C">
        <w:rPr>
          <w:sz w:val="28"/>
          <w:szCs w:val="28"/>
          <w:lang w:val="uk-UA"/>
        </w:rPr>
        <w:t>здобувач</w:t>
      </w:r>
      <w:r w:rsidR="00E30D0C" w:rsidRPr="00E30D0C">
        <w:rPr>
          <w:color w:val="FF0000"/>
          <w:sz w:val="28"/>
          <w:szCs w:val="28"/>
          <w:lang w:val="uk-UA"/>
        </w:rPr>
        <w:t>(</w:t>
      </w:r>
      <w:r w:rsidR="00E30D0C">
        <w:rPr>
          <w:color w:val="FF0000"/>
          <w:sz w:val="28"/>
          <w:szCs w:val="28"/>
          <w:lang w:val="uk-UA"/>
        </w:rPr>
        <w:t>-</w:t>
      </w:r>
      <w:r w:rsidR="00E30D0C" w:rsidRPr="00E30D0C">
        <w:rPr>
          <w:color w:val="FF0000"/>
          <w:sz w:val="28"/>
          <w:szCs w:val="28"/>
          <w:lang w:val="uk-UA"/>
        </w:rPr>
        <w:t>к</w:t>
      </w:r>
      <w:r w:rsidR="00E30D0C">
        <w:rPr>
          <w:color w:val="FF0000"/>
          <w:sz w:val="28"/>
          <w:szCs w:val="28"/>
          <w:lang w:val="uk-UA"/>
        </w:rPr>
        <w:t>а</w:t>
      </w:r>
      <w:r w:rsidR="00E30D0C" w:rsidRPr="00E30D0C">
        <w:rPr>
          <w:color w:val="FF0000"/>
          <w:sz w:val="28"/>
          <w:szCs w:val="28"/>
          <w:lang w:val="uk-UA"/>
        </w:rPr>
        <w:t>)</w:t>
      </w:r>
      <w:r w:rsidR="00E30D0C">
        <w:rPr>
          <w:sz w:val="28"/>
          <w:szCs w:val="28"/>
          <w:lang w:val="uk-UA"/>
        </w:rPr>
        <w:t xml:space="preserve"> </w:t>
      </w:r>
      <w:r w:rsidR="00E30D0C">
        <w:rPr>
          <w:sz w:val="28"/>
          <w:szCs w:val="26"/>
          <w:lang w:val="uk-UA"/>
        </w:rPr>
        <w:t>проаналізува</w:t>
      </w:r>
      <w:r w:rsidR="00E30D0C" w:rsidRPr="00E30D0C">
        <w:rPr>
          <w:color w:val="FF0000"/>
          <w:sz w:val="28"/>
          <w:szCs w:val="26"/>
          <w:lang w:val="uk-UA"/>
        </w:rPr>
        <w:t>в(-ла)</w:t>
      </w:r>
      <w:r w:rsidR="00E30D0C">
        <w:rPr>
          <w:sz w:val="28"/>
          <w:szCs w:val="26"/>
          <w:lang w:val="uk-UA"/>
        </w:rPr>
        <w:t xml:space="preserve"> </w:t>
      </w:r>
      <w:r w:rsidR="00CF76DB" w:rsidRPr="00CF76DB">
        <w:rPr>
          <w:sz w:val="28"/>
          <w:szCs w:val="26"/>
          <w:lang w:val="uk-UA"/>
        </w:rPr>
        <w:t xml:space="preserve">аналіз </w:t>
      </w:r>
      <w:r>
        <w:rPr>
          <w:sz w:val="28"/>
          <w:szCs w:val="26"/>
          <w:lang w:val="uk-UA"/>
        </w:rPr>
        <w:t xml:space="preserve">методів </w:t>
      </w:r>
      <w:proofErr w:type="spellStart"/>
      <w:r w:rsidRPr="004A5C4D">
        <w:rPr>
          <w:bCs/>
          <w:color w:val="000000"/>
          <w:sz w:val="28"/>
          <w:szCs w:val="28"/>
        </w:rPr>
        <w:t>розвитку</w:t>
      </w:r>
      <w:proofErr w:type="spellEnd"/>
      <w:r w:rsidRPr="004A5C4D">
        <w:rPr>
          <w:bCs/>
          <w:color w:val="000000"/>
          <w:sz w:val="28"/>
          <w:szCs w:val="28"/>
        </w:rPr>
        <w:t xml:space="preserve"> персоналу в </w:t>
      </w:r>
      <w:r w:rsidR="00CF76DB" w:rsidRPr="004A5C4D">
        <w:rPr>
          <w:bCs/>
          <w:sz w:val="28"/>
          <w:szCs w:val="28"/>
          <w:lang w:val="uk-UA"/>
        </w:rPr>
        <w:t>компанії</w:t>
      </w:r>
      <w:r w:rsidR="00CF76DB" w:rsidRPr="00CF76DB">
        <w:rPr>
          <w:sz w:val="28"/>
          <w:szCs w:val="26"/>
          <w:lang w:val="uk-UA"/>
        </w:rPr>
        <w:t xml:space="preserve"> та вияви</w:t>
      </w:r>
      <w:r w:rsidR="00CF76DB" w:rsidRPr="00E30D0C">
        <w:rPr>
          <w:color w:val="FF0000"/>
          <w:sz w:val="28"/>
          <w:szCs w:val="26"/>
          <w:lang w:val="uk-UA"/>
        </w:rPr>
        <w:t>в</w:t>
      </w:r>
      <w:r w:rsidR="00E30D0C" w:rsidRPr="00E30D0C">
        <w:rPr>
          <w:color w:val="FF0000"/>
          <w:sz w:val="28"/>
          <w:szCs w:val="26"/>
          <w:lang w:val="uk-UA"/>
        </w:rPr>
        <w:t>(-ла)</w:t>
      </w:r>
      <w:r w:rsidR="00CF76DB" w:rsidRPr="00CF76DB">
        <w:rPr>
          <w:sz w:val="28"/>
          <w:szCs w:val="26"/>
          <w:lang w:val="uk-UA"/>
        </w:rPr>
        <w:t xml:space="preserve"> основні проблеми</w:t>
      </w:r>
      <w:r>
        <w:rPr>
          <w:sz w:val="28"/>
          <w:szCs w:val="26"/>
          <w:lang w:val="uk-UA"/>
        </w:rPr>
        <w:t xml:space="preserve"> впровадження </w:t>
      </w:r>
      <w:proofErr w:type="spellStart"/>
      <w:r>
        <w:rPr>
          <w:sz w:val="28"/>
          <w:szCs w:val="26"/>
          <w:lang w:val="uk-UA"/>
        </w:rPr>
        <w:t>коучингу</w:t>
      </w:r>
      <w:proofErr w:type="spellEnd"/>
      <w:r w:rsidR="00CF76DB" w:rsidRPr="00CF76DB">
        <w:rPr>
          <w:sz w:val="28"/>
          <w:szCs w:val="26"/>
          <w:lang w:val="uk-UA"/>
        </w:rPr>
        <w:t xml:space="preserve">. </w:t>
      </w:r>
      <w:r w:rsidRPr="00CF76DB">
        <w:rPr>
          <w:sz w:val="28"/>
          <w:szCs w:val="26"/>
          <w:lang w:val="uk-UA"/>
        </w:rPr>
        <w:t xml:space="preserve">Важливо відзначити, що </w:t>
      </w:r>
      <w:r w:rsidR="000718B0" w:rsidRPr="00CF76DB">
        <w:rPr>
          <w:sz w:val="28"/>
          <w:szCs w:val="26"/>
          <w:lang w:val="uk-UA"/>
        </w:rPr>
        <w:t>при виконанні розрахунків</w:t>
      </w:r>
      <w:r w:rsidR="000718B0">
        <w:rPr>
          <w:sz w:val="28"/>
          <w:szCs w:val="28"/>
          <w:lang w:val="uk-UA"/>
        </w:rPr>
        <w:t xml:space="preserve"> в роботі використано </w:t>
      </w:r>
      <w:r w:rsidRPr="00CF76DB">
        <w:rPr>
          <w:sz w:val="28"/>
          <w:szCs w:val="26"/>
          <w:lang w:val="uk-UA"/>
        </w:rPr>
        <w:t>відповідний економіко-математичний інструментарій.</w:t>
      </w:r>
    </w:p>
    <w:p w14:paraId="20080747" w14:textId="1D6E6F9C" w:rsidR="00CF76DB" w:rsidRPr="00CF76DB" w:rsidRDefault="00CF76DB" w:rsidP="000718B0">
      <w:pPr>
        <w:ind w:firstLine="709"/>
        <w:jc w:val="both"/>
        <w:rPr>
          <w:sz w:val="28"/>
          <w:szCs w:val="26"/>
          <w:lang w:val="uk-UA"/>
        </w:rPr>
      </w:pPr>
      <w:r w:rsidRPr="00CF76DB">
        <w:rPr>
          <w:sz w:val="28"/>
          <w:szCs w:val="26"/>
          <w:lang w:val="uk-UA"/>
        </w:rPr>
        <w:t>У рекомендаційній частині роботи</w:t>
      </w:r>
      <w:r w:rsidR="004A5C4D">
        <w:rPr>
          <w:sz w:val="28"/>
          <w:szCs w:val="26"/>
          <w:lang w:val="uk-UA"/>
        </w:rPr>
        <w:t xml:space="preserve"> </w:t>
      </w:r>
      <w:r w:rsidR="00F2288B">
        <w:rPr>
          <w:sz w:val="28"/>
          <w:szCs w:val="26"/>
          <w:lang w:val="uk-UA"/>
        </w:rPr>
        <w:t>Я</w:t>
      </w:r>
      <w:r w:rsidR="004A5C4D">
        <w:rPr>
          <w:sz w:val="28"/>
          <w:szCs w:val="26"/>
          <w:lang w:val="uk-UA"/>
        </w:rPr>
        <w:t>. </w:t>
      </w:r>
      <w:proofErr w:type="spellStart"/>
      <w:r>
        <w:rPr>
          <w:sz w:val="28"/>
          <w:szCs w:val="26"/>
          <w:lang w:val="uk-UA"/>
        </w:rPr>
        <w:t>Хмел</w:t>
      </w:r>
      <w:r w:rsidR="00F2288B">
        <w:rPr>
          <w:sz w:val="28"/>
          <w:szCs w:val="26"/>
          <w:lang w:val="uk-UA"/>
        </w:rPr>
        <w:t>енко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 w:rsidRPr="00CF76DB">
        <w:rPr>
          <w:sz w:val="28"/>
          <w:szCs w:val="26"/>
          <w:lang w:val="uk-UA"/>
        </w:rPr>
        <w:t>запропонува</w:t>
      </w:r>
      <w:proofErr w:type="spellEnd"/>
      <w:r w:rsidR="00E30D0C">
        <w:rPr>
          <w:sz w:val="28"/>
          <w:szCs w:val="26"/>
          <w:lang w:val="uk-UA"/>
        </w:rPr>
        <w:t xml:space="preserve"> </w:t>
      </w:r>
      <w:r w:rsidRPr="00E30D0C">
        <w:rPr>
          <w:color w:val="FF0000"/>
          <w:sz w:val="28"/>
          <w:szCs w:val="26"/>
          <w:lang w:val="uk-UA"/>
        </w:rPr>
        <w:t>в</w:t>
      </w:r>
      <w:r w:rsidR="00E30D0C" w:rsidRPr="00E30D0C">
        <w:rPr>
          <w:color w:val="FF0000"/>
          <w:sz w:val="28"/>
          <w:szCs w:val="26"/>
          <w:lang w:val="uk-UA"/>
        </w:rPr>
        <w:t>(-ла)</w:t>
      </w:r>
      <w:r w:rsidRPr="00CF76DB">
        <w:rPr>
          <w:sz w:val="28"/>
          <w:szCs w:val="26"/>
          <w:lang w:val="uk-UA"/>
        </w:rPr>
        <w:t xml:space="preserve"> конкретні рішення для </w:t>
      </w:r>
      <w:r w:rsidR="004A5C4D">
        <w:rPr>
          <w:sz w:val="28"/>
          <w:szCs w:val="26"/>
          <w:lang w:val="uk-UA"/>
        </w:rPr>
        <w:t xml:space="preserve">подолання </w:t>
      </w:r>
      <w:r w:rsidRPr="00CF76DB">
        <w:rPr>
          <w:sz w:val="28"/>
          <w:szCs w:val="26"/>
          <w:lang w:val="uk-UA"/>
        </w:rPr>
        <w:t xml:space="preserve">виявлених проблем </w:t>
      </w:r>
      <w:r w:rsidR="004A5C4D">
        <w:rPr>
          <w:sz w:val="28"/>
          <w:szCs w:val="26"/>
          <w:lang w:val="uk-UA"/>
        </w:rPr>
        <w:t xml:space="preserve">у застосуванні </w:t>
      </w:r>
      <w:proofErr w:type="spellStart"/>
      <w:r w:rsidR="004A5C4D">
        <w:rPr>
          <w:sz w:val="28"/>
          <w:szCs w:val="26"/>
          <w:lang w:val="uk-UA"/>
        </w:rPr>
        <w:t>коучингу</w:t>
      </w:r>
      <w:proofErr w:type="spellEnd"/>
      <w:r w:rsidR="004A5C4D">
        <w:rPr>
          <w:sz w:val="28"/>
          <w:szCs w:val="26"/>
          <w:lang w:val="uk-UA"/>
        </w:rPr>
        <w:t xml:space="preserve"> як методу</w:t>
      </w:r>
      <w:r w:rsidRPr="00CF76DB">
        <w:rPr>
          <w:sz w:val="28"/>
          <w:szCs w:val="26"/>
          <w:lang w:val="uk-UA"/>
        </w:rPr>
        <w:t xml:space="preserve"> розвитку</w:t>
      </w:r>
      <w:r w:rsidR="004A5C4D">
        <w:rPr>
          <w:sz w:val="28"/>
          <w:szCs w:val="26"/>
          <w:lang w:val="uk-UA"/>
        </w:rPr>
        <w:t xml:space="preserve"> персоналу</w:t>
      </w:r>
      <w:r w:rsidRPr="00CF76DB">
        <w:rPr>
          <w:sz w:val="28"/>
          <w:szCs w:val="26"/>
          <w:lang w:val="uk-UA"/>
        </w:rPr>
        <w:t xml:space="preserve">. </w:t>
      </w:r>
      <w:r w:rsidR="004A5C4D">
        <w:rPr>
          <w:sz w:val="28"/>
          <w:szCs w:val="26"/>
          <w:lang w:val="uk-UA"/>
        </w:rPr>
        <w:t xml:space="preserve">Практичний інтерес становить пропозиція автора щодо </w:t>
      </w:r>
      <w:r w:rsidR="004A5C4D">
        <w:rPr>
          <w:sz w:val="28"/>
          <w:szCs w:val="28"/>
          <w:lang w:val="uk-UA"/>
        </w:rPr>
        <w:t xml:space="preserve">впровадження </w:t>
      </w:r>
      <w:r w:rsidR="004A5C4D">
        <w:rPr>
          <w:sz w:val="28"/>
          <w:szCs w:val="28"/>
        </w:rPr>
        <w:t xml:space="preserve">коуч </w:t>
      </w:r>
      <w:proofErr w:type="spellStart"/>
      <w:r w:rsidR="004A5C4D">
        <w:rPr>
          <w:sz w:val="28"/>
          <w:szCs w:val="28"/>
        </w:rPr>
        <w:t>сесії</w:t>
      </w:r>
      <w:proofErr w:type="spellEnd"/>
      <w:r w:rsidR="004A5C4D">
        <w:rPr>
          <w:sz w:val="28"/>
          <w:szCs w:val="28"/>
        </w:rPr>
        <w:t xml:space="preserve"> за </w:t>
      </w:r>
      <w:proofErr w:type="spellStart"/>
      <w:r w:rsidR="004A5C4D">
        <w:rPr>
          <w:sz w:val="28"/>
          <w:szCs w:val="28"/>
        </w:rPr>
        <w:t>моделлю</w:t>
      </w:r>
      <w:proofErr w:type="spellEnd"/>
      <w:r w:rsidR="004A5C4D">
        <w:rPr>
          <w:sz w:val="28"/>
          <w:szCs w:val="28"/>
        </w:rPr>
        <w:t xml:space="preserve"> «</w:t>
      </w:r>
      <w:r w:rsidR="004A5C4D">
        <w:rPr>
          <w:sz w:val="28"/>
          <w:szCs w:val="28"/>
          <w:lang w:val="en-US"/>
        </w:rPr>
        <w:t>GROW</w:t>
      </w:r>
      <w:r w:rsidR="004A5C4D">
        <w:rPr>
          <w:sz w:val="28"/>
          <w:szCs w:val="28"/>
        </w:rPr>
        <w:t>»,</w:t>
      </w:r>
      <w:r w:rsidR="004A5C4D">
        <w:rPr>
          <w:sz w:val="28"/>
          <w:szCs w:val="28"/>
          <w:lang w:val="uk-UA"/>
        </w:rPr>
        <w:t xml:space="preserve"> а також </w:t>
      </w:r>
      <w:proofErr w:type="spellStart"/>
      <w:r w:rsidR="004A5C4D">
        <w:rPr>
          <w:sz w:val="28"/>
          <w:szCs w:val="28"/>
        </w:rPr>
        <w:t>сформ</w:t>
      </w:r>
      <w:proofErr w:type="spellEnd"/>
      <w:r w:rsidR="004A5C4D">
        <w:rPr>
          <w:sz w:val="28"/>
          <w:szCs w:val="28"/>
          <w:lang w:val="uk-UA"/>
        </w:rPr>
        <w:t>о</w:t>
      </w:r>
      <w:proofErr w:type="spellStart"/>
      <w:r w:rsidR="004A5C4D">
        <w:rPr>
          <w:sz w:val="28"/>
          <w:szCs w:val="28"/>
        </w:rPr>
        <w:t>ва</w:t>
      </w:r>
      <w:proofErr w:type="spellEnd"/>
      <w:r w:rsidR="004A5C4D">
        <w:rPr>
          <w:sz w:val="28"/>
          <w:szCs w:val="28"/>
          <w:lang w:val="uk-UA"/>
        </w:rPr>
        <w:t>ний</w:t>
      </w:r>
      <w:r w:rsidR="004A5C4D">
        <w:rPr>
          <w:sz w:val="28"/>
          <w:szCs w:val="28"/>
        </w:rPr>
        <w:t xml:space="preserve"> план-бюджет </w:t>
      </w:r>
      <w:proofErr w:type="spellStart"/>
      <w:r w:rsidR="004A5C4D">
        <w:rPr>
          <w:sz w:val="28"/>
          <w:szCs w:val="28"/>
        </w:rPr>
        <w:t>витрат</w:t>
      </w:r>
      <w:proofErr w:type="spellEnd"/>
      <w:r w:rsidR="004A5C4D">
        <w:rPr>
          <w:sz w:val="28"/>
          <w:szCs w:val="28"/>
        </w:rPr>
        <w:t xml:space="preserve"> </w:t>
      </w:r>
      <w:r w:rsidR="004A5C4D">
        <w:rPr>
          <w:sz w:val="28"/>
          <w:szCs w:val="28"/>
          <w:lang w:val="uk-UA"/>
        </w:rPr>
        <w:t xml:space="preserve">підприємства </w:t>
      </w:r>
      <w:r w:rsidR="004A5C4D">
        <w:rPr>
          <w:sz w:val="28"/>
          <w:szCs w:val="28"/>
        </w:rPr>
        <w:t xml:space="preserve">на </w:t>
      </w:r>
      <w:proofErr w:type="spellStart"/>
      <w:r w:rsidR="004A5C4D">
        <w:rPr>
          <w:sz w:val="28"/>
          <w:szCs w:val="28"/>
        </w:rPr>
        <w:t>реалізацію</w:t>
      </w:r>
      <w:proofErr w:type="spellEnd"/>
      <w:r w:rsidR="004A5C4D">
        <w:rPr>
          <w:sz w:val="28"/>
          <w:szCs w:val="28"/>
        </w:rPr>
        <w:t xml:space="preserve"> коуч-моделей</w:t>
      </w:r>
      <w:r w:rsidR="004A5C4D">
        <w:rPr>
          <w:sz w:val="28"/>
          <w:szCs w:val="28"/>
          <w:lang w:val="uk-UA"/>
        </w:rPr>
        <w:t>.</w:t>
      </w:r>
      <w:r w:rsidR="004A5C4D">
        <w:rPr>
          <w:sz w:val="28"/>
          <w:szCs w:val="28"/>
        </w:rPr>
        <w:t xml:space="preserve"> </w:t>
      </w:r>
      <w:r w:rsidR="00E30D0C" w:rsidRPr="00CF76DB">
        <w:rPr>
          <w:sz w:val="28"/>
          <w:szCs w:val="26"/>
          <w:lang w:val="uk-UA"/>
        </w:rPr>
        <w:t>Р</w:t>
      </w:r>
      <w:r w:rsidRPr="00CF76DB">
        <w:rPr>
          <w:sz w:val="28"/>
          <w:szCs w:val="26"/>
          <w:lang w:val="uk-UA"/>
        </w:rPr>
        <w:t>озробки</w:t>
      </w:r>
      <w:r w:rsidR="00E30D0C">
        <w:rPr>
          <w:sz w:val="28"/>
          <w:szCs w:val="26"/>
          <w:lang w:val="uk-UA"/>
        </w:rPr>
        <w:t xml:space="preserve"> </w:t>
      </w:r>
      <w:r w:rsidR="00E30D0C">
        <w:rPr>
          <w:sz w:val="28"/>
          <w:szCs w:val="28"/>
          <w:lang w:val="uk-UA"/>
        </w:rPr>
        <w:t>здобувач</w:t>
      </w:r>
      <w:r w:rsidR="00E30D0C" w:rsidRPr="00E30D0C">
        <w:rPr>
          <w:color w:val="FF0000"/>
          <w:sz w:val="28"/>
          <w:szCs w:val="28"/>
          <w:lang w:val="uk-UA"/>
        </w:rPr>
        <w:t>а(</w:t>
      </w:r>
      <w:r w:rsidR="00E30D0C">
        <w:rPr>
          <w:color w:val="FF0000"/>
          <w:sz w:val="28"/>
          <w:szCs w:val="28"/>
          <w:lang w:val="uk-UA"/>
        </w:rPr>
        <w:t>-</w:t>
      </w:r>
      <w:proofErr w:type="spellStart"/>
      <w:r w:rsidR="00E30D0C" w:rsidRPr="00E30D0C">
        <w:rPr>
          <w:color w:val="FF0000"/>
          <w:sz w:val="28"/>
          <w:szCs w:val="28"/>
          <w:lang w:val="uk-UA"/>
        </w:rPr>
        <w:t>ки</w:t>
      </w:r>
      <w:proofErr w:type="spellEnd"/>
      <w:r w:rsidR="00E30D0C" w:rsidRPr="00E30D0C">
        <w:rPr>
          <w:color w:val="FF0000"/>
          <w:sz w:val="28"/>
          <w:szCs w:val="28"/>
          <w:lang w:val="uk-UA"/>
        </w:rPr>
        <w:t>)</w:t>
      </w:r>
      <w:r w:rsidR="00E30D0C">
        <w:rPr>
          <w:sz w:val="28"/>
          <w:szCs w:val="28"/>
          <w:lang w:val="uk-UA"/>
        </w:rPr>
        <w:t xml:space="preserve"> </w:t>
      </w:r>
      <w:r w:rsidRPr="00CF76DB">
        <w:rPr>
          <w:sz w:val="28"/>
          <w:szCs w:val="26"/>
          <w:lang w:val="uk-UA"/>
        </w:rPr>
        <w:t xml:space="preserve">є практично цінними для управлінської діяльності компанії і будуть враховані керівництвом у майбутній практичній роботі. </w:t>
      </w:r>
    </w:p>
    <w:p w14:paraId="6F0BF30D" w14:textId="35688CA5" w:rsidR="00556195" w:rsidRPr="00270DCB" w:rsidRDefault="003D38F1" w:rsidP="000718B0">
      <w:pPr>
        <w:ind w:firstLine="709"/>
        <w:jc w:val="both"/>
        <w:rPr>
          <w:sz w:val="28"/>
          <w:szCs w:val="2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D7B129E" wp14:editId="322E4DB9">
                <wp:simplePos x="0" y="0"/>
                <wp:positionH relativeFrom="column">
                  <wp:posOffset>2987040</wp:posOffset>
                </wp:positionH>
                <wp:positionV relativeFrom="paragraph">
                  <wp:posOffset>975995</wp:posOffset>
                </wp:positionV>
                <wp:extent cx="1252855" cy="1179195"/>
                <wp:effectExtent l="76200" t="76200" r="80645" b="78105"/>
                <wp:wrapNone/>
                <wp:docPr id="1175568068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855" cy="11791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AF5E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6" type="#_x0000_t120" style="position:absolute;margin-left:235.2pt;margin-top:76.85pt;width:98.65pt;height:9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" fillcolor="window" strokecolor="#0070c0" strokeweight="1pt">
                <v:stroke joinstyle="miter"/>
                <v:path arrowok="t"/>
              </v:shape>
            </w:pict>
          </mc:Fallback>
        </mc:AlternateContent>
      </w:r>
      <w:r w:rsidR="004A5C4D">
        <w:rPr>
          <w:sz w:val="28"/>
          <w:szCs w:val="26"/>
          <w:lang w:val="uk-UA"/>
        </w:rPr>
        <w:t>В цілому</w:t>
      </w:r>
      <w:r w:rsidR="00CF76DB" w:rsidRPr="00CF76DB">
        <w:rPr>
          <w:sz w:val="28"/>
          <w:szCs w:val="26"/>
          <w:lang w:val="uk-UA"/>
        </w:rPr>
        <w:t xml:space="preserve"> тема кваліфікаційної роботи повністю розкрита, мета</w:t>
      </w:r>
      <w:r w:rsidR="004A5C4D">
        <w:rPr>
          <w:sz w:val="28"/>
          <w:szCs w:val="26"/>
          <w:lang w:val="uk-UA"/>
        </w:rPr>
        <w:t xml:space="preserve"> </w:t>
      </w:r>
      <w:r w:rsidR="00CF76DB" w:rsidRPr="00CF76DB">
        <w:rPr>
          <w:sz w:val="28"/>
          <w:szCs w:val="26"/>
          <w:lang w:val="uk-UA"/>
        </w:rPr>
        <w:t>досягнута</w:t>
      </w:r>
      <w:r w:rsidR="004A5C4D">
        <w:rPr>
          <w:sz w:val="28"/>
          <w:szCs w:val="26"/>
          <w:lang w:val="uk-UA"/>
        </w:rPr>
        <w:t xml:space="preserve"> та поставлені завдання виконано</w:t>
      </w:r>
      <w:r w:rsidR="00CF76DB" w:rsidRPr="00CF76DB">
        <w:rPr>
          <w:sz w:val="28"/>
          <w:szCs w:val="26"/>
          <w:lang w:val="uk-UA"/>
        </w:rPr>
        <w:t xml:space="preserve">. </w:t>
      </w:r>
      <w:r w:rsidR="004A5C4D">
        <w:rPr>
          <w:sz w:val="28"/>
          <w:szCs w:val="26"/>
          <w:lang w:val="uk-UA"/>
        </w:rPr>
        <w:t xml:space="preserve">На думку керівництва </w:t>
      </w:r>
      <w:r w:rsidR="00CF76DB" w:rsidRPr="00CF76DB">
        <w:rPr>
          <w:sz w:val="28"/>
          <w:szCs w:val="26"/>
          <w:lang w:val="uk-UA"/>
        </w:rPr>
        <w:t xml:space="preserve">кваліфікаційна робота </w:t>
      </w:r>
      <w:r w:rsidR="00F2288B">
        <w:rPr>
          <w:sz w:val="28"/>
          <w:szCs w:val="26"/>
          <w:lang w:val="uk-UA"/>
        </w:rPr>
        <w:t>Ярослав</w:t>
      </w:r>
      <w:r w:rsidR="00F2288B" w:rsidRPr="00E30D0C">
        <w:rPr>
          <w:color w:val="FF0000"/>
          <w:sz w:val="28"/>
          <w:szCs w:val="26"/>
          <w:lang w:val="uk-UA"/>
        </w:rPr>
        <w:t>а</w:t>
      </w:r>
      <w:r w:rsidR="00E30D0C" w:rsidRPr="00E30D0C">
        <w:rPr>
          <w:color w:val="FF0000"/>
          <w:sz w:val="28"/>
          <w:szCs w:val="26"/>
          <w:lang w:val="uk-UA"/>
        </w:rPr>
        <w:t>(-и)</w:t>
      </w:r>
      <w:r w:rsidR="00CF76DB">
        <w:rPr>
          <w:sz w:val="28"/>
          <w:szCs w:val="26"/>
          <w:lang w:val="uk-UA"/>
        </w:rPr>
        <w:t xml:space="preserve"> </w:t>
      </w:r>
      <w:proofErr w:type="spellStart"/>
      <w:r w:rsidR="004A5C4D">
        <w:rPr>
          <w:sz w:val="28"/>
          <w:szCs w:val="26"/>
          <w:lang w:val="uk-UA"/>
        </w:rPr>
        <w:t>Хмел</w:t>
      </w:r>
      <w:r w:rsidR="00F2288B">
        <w:rPr>
          <w:sz w:val="28"/>
          <w:szCs w:val="26"/>
          <w:lang w:val="uk-UA"/>
        </w:rPr>
        <w:t>енк</w:t>
      </w:r>
      <w:r w:rsidR="00F2288B" w:rsidRPr="00E30D0C">
        <w:rPr>
          <w:color w:val="FF0000"/>
          <w:sz w:val="28"/>
          <w:szCs w:val="26"/>
          <w:lang w:val="uk-UA"/>
        </w:rPr>
        <w:t>а</w:t>
      </w:r>
      <w:proofErr w:type="spellEnd"/>
      <w:r w:rsidR="00E30D0C" w:rsidRPr="00E30D0C">
        <w:rPr>
          <w:color w:val="FF0000"/>
          <w:sz w:val="28"/>
          <w:szCs w:val="26"/>
          <w:lang w:val="uk-UA"/>
        </w:rPr>
        <w:t>(-о)</w:t>
      </w:r>
      <w:r w:rsidR="004A5C4D" w:rsidRPr="00CF76DB">
        <w:rPr>
          <w:sz w:val="28"/>
          <w:szCs w:val="26"/>
          <w:lang w:val="uk-UA"/>
        </w:rPr>
        <w:t xml:space="preserve"> </w:t>
      </w:r>
      <w:r w:rsidR="00CF76DB" w:rsidRPr="00CF76DB">
        <w:rPr>
          <w:sz w:val="28"/>
          <w:szCs w:val="26"/>
          <w:lang w:val="uk-UA"/>
        </w:rPr>
        <w:t>відповідає всім вимогам до змісту та оформлення і може бути допущена до захисту перед екзаменаційною комісією з позитивною оцінкою.</w:t>
      </w:r>
    </w:p>
    <w:p w14:paraId="562C3737" w14:textId="1FAE4E45" w:rsidR="00E30D0C" w:rsidRDefault="00E30D0C" w:rsidP="000718B0">
      <w:pPr>
        <w:pStyle w:val="a3"/>
        <w:tabs>
          <w:tab w:val="left" w:pos="993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14:paraId="744DCDB5" w14:textId="45F36EB8" w:rsidR="00F07305" w:rsidRPr="00F07305" w:rsidRDefault="003D38F1" w:rsidP="000718B0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60613" wp14:editId="2D62E4E2">
                <wp:simplePos x="0" y="0"/>
                <wp:positionH relativeFrom="margin">
                  <wp:posOffset>3237865</wp:posOffset>
                </wp:positionH>
                <wp:positionV relativeFrom="paragraph">
                  <wp:posOffset>18415</wp:posOffset>
                </wp:positionV>
                <wp:extent cx="821055" cy="302260"/>
                <wp:effectExtent l="0" t="0" r="0" b="0"/>
                <wp:wrapNone/>
                <wp:docPr id="73579059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F8B95" w14:textId="77777777" w:rsidR="00F07305" w:rsidRPr="009D7BFC" w:rsidRDefault="00F07305" w:rsidP="00F07305">
                            <w:pPr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D7BFC">
                              <w:rPr>
                                <w:b/>
                                <w:bCs/>
                                <w:lang w:val="uk-UA"/>
                              </w:rPr>
                              <w:t>Печатка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6061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4.95pt;margin-top:1.45pt;width:64.6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" fillcolor="window" stroked="f" strokeweight=".5pt">
                <v:textbox>
                  <w:txbxContent>
                    <w:p w14:paraId="251F8B95" w14:textId="77777777" w:rsidR="00F07305" w:rsidRPr="009D7BFC" w:rsidRDefault="00F07305" w:rsidP="00F07305">
                      <w:pPr>
                        <w:rPr>
                          <w:b/>
                          <w:bCs/>
                          <w:lang w:val="uk-UA"/>
                        </w:rPr>
                      </w:pPr>
                      <w:r w:rsidRPr="009D7BFC">
                        <w:rPr>
                          <w:b/>
                          <w:bCs/>
                          <w:lang w:val="uk-UA"/>
                        </w:rPr>
                        <w:t>Печатка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305" w:rsidRPr="00F07305">
        <w:rPr>
          <w:color w:val="000000"/>
          <w:sz w:val="28"/>
          <w:szCs w:val="28"/>
          <w:lang w:val="uk-UA"/>
        </w:rPr>
        <w:t>Директор</w:t>
      </w:r>
    </w:p>
    <w:p w14:paraId="67D97C1B" w14:textId="58516BB5" w:rsidR="00FB701E" w:rsidRPr="00F07305" w:rsidRDefault="00F07305" w:rsidP="000718B0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F07305">
        <w:rPr>
          <w:color w:val="000000"/>
          <w:sz w:val="28"/>
          <w:szCs w:val="28"/>
          <w:lang w:val="uk-UA"/>
        </w:rPr>
        <w:t xml:space="preserve">ТОВ </w:t>
      </w:r>
      <w:r w:rsidRPr="00F07305">
        <w:rPr>
          <w:color w:val="000000"/>
          <w:sz w:val="28"/>
          <w:szCs w:val="28"/>
        </w:rPr>
        <w:t>«</w:t>
      </w:r>
      <w:r w:rsidR="00F2288B">
        <w:rPr>
          <w:color w:val="000000"/>
          <w:sz w:val="28"/>
          <w:szCs w:val="28"/>
          <w:lang w:val="uk-UA"/>
        </w:rPr>
        <w:t>АКВАДІМ</w:t>
      </w:r>
      <w:r w:rsidRPr="00F07305">
        <w:rPr>
          <w:color w:val="000000"/>
          <w:sz w:val="28"/>
          <w:szCs w:val="28"/>
        </w:rPr>
        <w:t xml:space="preserve">» </w:t>
      </w:r>
      <w:r w:rsidRPr="00F07305">
        <w:rPr>
          <w:color w:val="000000"/>
          <w:sz w:val="28"/>
          <w:szCs w:val="28"/>
          <w:lang w:val="uk-UA"/>
        </w:rPr>
        <w:tab/>
      </w:r>
      <w:r w:rsidRPr="00E30D0C">
        <w:rPr>
          <w:i/>
          <w:iCs/>
          <w:color w:val="000000"/>
          <w:sz w:val="28"/>
          <w:szCs w:val="28"/>
          <w:lang w:val="uk-UA"/>
        </w:rPr>
        <w:t xml:space="preserve">         </w:t>
      </w:r>
      <w:r w:rsidR="00E30D0C" w:rsidRPr="00E30D0C">
        <w:rPr>
          <w:i/>
          <w:iCs/>
          <w:color w:val="000000"/>
          <w:sz w:val="28"/>
          <w:szCs w:val="28"/>
          <w:lang w:val="uk-UA"/>
        </w:rPr>
        <w:t>Підпис</w:t>
      </w:r>
      <w:r w:rsidRPr="00F07305">
        <w:rPr>
          <w:color w:val="000000"/>
          <w:sz w:val="28"/>
          <w:szCs w:val="28"/>
          <w:lang w:val="uk-UA"/>
        </w:rPr>
        <w:tab/>
      </w:r>
      <w:r w:rsidR="00D8744B">
        <w:rPr>
          <w:color w:val="FF0000"/>
          <w:sz w:val="28"/>
          <w:szCs w:val="26"/>
          <w:lang w:val="uk-UA"/>
        </w:rPr>
        <w:tab/>
      </w:r>
      <w:r w:rsidR="0055405F" w:rsidRPr="00994D7B">
        <w:rPr>
          <w:color w:val="FF0000"/>
          <w:sz w:val="28"/>
          <w:szCs w:val="26"/>
          <w:lang w:val="uk-UA"/>
        </w:rPr>
        <w:tab/>
      </w:r>
      <w:r w:rsidR="00960EE0">
        <w:rPr>
          <w:color w:val="FF0000"/>
          <w:sz w:val="28"/>
          <w:szCs w:val="26"/>
          <w:lang w:val="uk-UA"/>
        </w:rPr>
        <w:t xml:space="preserve">       </w:t>
      </w:r>
      <w:r w:rsidR="004A5C4D" w:rsidRPr="00E30D0C">
        <w:rPr>
          <w:b/>
          <w:bCs/>
          <w:sz w:val="28"/>
          <w:szCs w:val="26"/>
          <w:lang w:val="uk-UA"/>
        </w:rPr>
        <w:t>Юлія ФРОЛОВА</w:t>
      </w:r>
    </w:p>
    <w:sectPr w:rsidR="00FB701E" w:rsidRPr="00F07305" w:rsidSect="00E30D0C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95"/>
    <w:rsid w:val="000718B0"/>
    <w:rsid w:val="000D25A2"/>
    <w:rsid w:val="00270DCB"/>
    <w:rsid w:val="003452A3"/>
    <w:rsid w:val="00357A7A"/>
    <w:rsid w:val="003D38F1"/>
    <w:rsid w:val="00455AF6"/>
    <w:rsid w:val="004A5C4D"/>
    <w:rsid w:val="0055405F"/>
    <w:rsid w:val="00556195"/>
    <w:rsid w:val="007910C8"/>
    <w:rsid w:val="008D47D9"/>
    <w:rsid w:val="009328A2"/>
    <w:rsid w:val="00960EE0"/>
    <w:rsid w:val="00994D7B"/>
    <w:rsid w:val="00A512B2"/>
    <w:rsid w:val="00A8486E"/>
    <w:rsid w:val="00CF76DB"/>
    <w:rsid w:val="00D27A17"/>
    <w:rsid w:val="00D71E94"/>
    <w:rsid w:val="00D8744B"/>
    <w:rsid w:val="00DB3C6C"/>
    <w:rsid w:val="00E30D0C"/>
    <w:rsid w:val="00F07305"/>
    <w:rsid w:val="00F2288B"/>
    <w:rsid w:val="00F707C8"/>
    <w:rsid w:val="00F84291"/>
    <w:rsid w:val="00FB701E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C4DE"/>
  <w15:chartTrackingRefBased/>
  <w15:docId w15:val="{550171F7-F2EB-4A10-B8C6-E7B930E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19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5619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61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556195"/>
    <w:pPr>
      <w:spacing w:line="360" w:lineRule="auto"/>
      <w:ind w:firstLine="709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5561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3">
    <w:name w:val="Знак"/>
    <w:basedOn w:val="a"/>
    <w:rsid w:val="00F07305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Миколайчук Ірина Павлівна</cp:lastModifiedBy>
  <cp:revision>3</cp:revision>
  <dcterms:created xsi:type="dcterms:W3CDTF">2025-05-03T08:11:00Z</dcterms:created>
  <dcterms:modified xsi:type="dcterms:W3CDTF">2025-05-03T08:12:00Z</dcterms:modified>
</cp:coreProperties>
</file>