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1152" w14:textId="2CDAEE51" w:rsidR="00DB7E20" w:rsidRPr="00DB7E20" w:rsidRDefault="00DB7E20" w:rsidP="00DB7E20">
      <w:pPr>
        <w:jc w:val="center"/>
        <w:rPr>
          <w:i/>
          <w:lang w:val="uk-UA"/>
        </w:rPr>
      </w:pPr>
      <w:r w:rsidRPr="00DB7E20">
        <w:rPr>
          <w:i/>
          <w:lang w:val="uk-UA"/>
        </w:rPr>
        <w:t>Секція: Маркетингова інноваційна діяльність підприємств торгівлі</w:t>
      </w:r>
    </w:p>
    <w:p w14:paraId="65F5725D" w14:textId="77777777" w:rsidR="00DB7E20" w:rsidRPr="00DB7E20" w:rsidRDefault="00DB7E20" w:rsidP="00DB7E20">
      <w:pPr>
        <w:jc w:val="center"/>
        <w:rPr>
          <w:lang w:val="uk-UA"/>
        </w:rPr>
      </w:pPr>
    </w:p>
    <w:p w14:paraId="04727766" w14:textId="77777777" w:rsidR="00DB7E20" w:rsidRPr="00DB7E20" w:rsidRDefault="00DB7E20" w:rsidP="00DB7E20">
      <w:pPr>
        <w:rPr>
          <w:b/>
          <w:lang w:val="uk-UA"/>
        </w:rPr>
      </w:pPr>
      <w:r>
        <w:rPr>
          <w:b/>
          <w:lang w:val="uk-UA"/>
        </w:rPr>
        <w:t xml:space="preserve">Вікторія </w:t>
      </w:r>
      <w:proofErr w:type="spellStart"/>
      <w:r>
        <w:rPr>
          <w:b/>
          <w:lang w:val="uk-UA"/>
        </w:rPr>
        <w:t>Кармазінова</w:t>
      </w:r>
      <w:proofErr w:type="spellEnd"/>
    </w:p>
    <w:p w14:paraId="365B44B8" w14:textId="77777777" w:rsidR="00DB7E20" w:rsidRDefault="00DB7E20" w:rsidP="00DB7E20">
      <w:pPr>
        <w:rPr>
          <w:lang w:val="uk-UA"/>
        </w:rPr>
      </w:pPr>
      <w:r>
        <w:rPr>
          <w:lang w:val="uk-UA"/>
        </w:rPr>
        <w:t>кандидат економічних наук,</w:t>
      </w:r>
    </w:p>
    <w:p w14:paraId="66681751" w14:textId="77777777" w:rsidR="00DB7E20" w:rsidRDefault="00DB7E20" w:rsidP="00DB7E20">
      <w:pPr>
        <w:rPr>
          <w:lang w:val="uk-UA"/>
        </w:rPr>
      </w:pPr>
      <w:r>
        <w:rPr>
          <w:lang w:val="uk-UA"/>
        </w:rPr>
        <w:t>доцент кафедри маркетингу,</w:t>
      </w:r>
    </w:p>
    <w:p w14:paraId="42535B69" w14:textId="77777777" w:rsidR="00DB7E20" w:rsidRPr="00DB7E20" w:rsidRDefault="00DB7E20" w:rsidP="00DB7E20">
      <w:pPr>
        <w:rPr>
          <w:i/>
          <w:lang w:val="uk-UA"/>
        </w:rPr>
      </w:pPr>
      <w:r w:rsidRPr="00DB7E20">
        <w:rPr>
          <w:i/>
          <w:lang w:val="uk-UA"/>
        </w:rPr>
        <w:t>Державний торговельно-економічний університет</w:t>
      </w:r>
    </w:p>
    <w:p w14:paraId="37B86DAC" w14:textId="77777777" w:rsidR="00DB7E20" w:rsidRDefault="00DB7E20" w:rsidP="00DB7E20">
      <w:pPr>
        <w:rPr>
          <w:b/>
          <w:lang w:val="uk-UA"/>
        </w:rPr>
      </w:pPr>
    </w:p>
    <w:p w14:paraId="4E613D4A" w14:textId="12E6B4F2" w:rsidR="006B67C6" w:rsidRPr="00DB7E20" w:rsidRDefault="00DB7E20" w:rsidP="00DB7E20">
      <w:pPr>
        <w:rPr>
          <w:b/>
          <w:lang w:val="uk-UA"/>
        </w:rPr>
      </w:pPr>
      <w:r w:rsidRPr="00DB7E20">
        <w:rPr>
          <w:b/>
          <w:lang w:val="uk-UA"/>
        </w:rPr>
        <w:t>Ольга Юсупова</w:t>
      </w:r>
    </w:p>
    <w:p w14:paraId="422A8A10" w14:textId="2030A142" w:rsidR="00DB7E20" w:rsidRDefault="00DB7E20" w:rsidP="00DB7E20">
      <w:pPr>
        <w:rPr>
          <w:lang w:val="uk-UA"/>
        </w:rPr>
      </w:pPr>
      <w:r>
        <w:rPr>
          <w:lang w:val="uk-UA"/>
        </w:rPr>
        <w:t>кандидат економічних наук,</w:t>
      </w:r>
    </w:p>
    <w:p w14:paraId="50A739EC" w14:textId="04A72218" w:rsidR="00DB7E20" w:rsidRDefault="00DB7E20" w:rsidP="00DB7E20">
      <w:pPr>
        <w:rPr>
          <w:lang w:val="uk-UA"/>
        </w:rPr>
      </w:pPr>
      <w:r>
        <w:rPr>
          <w:lang w:val="uk-UA"/>
        </w:rPr>
        <w:t>доцент кафедри журналістики та реклами,</w:t>
      </w:r>
    </w:p>
    <w:p w14:paraId="42144A94" w14:textId="39543D72" w:rsidR="00DB7E20" w:rsidRPr="00DB7E20" w:rsidRDefault="00DB7E20" w:rsidP="00DB7E20">
      <w:pPr>
        <w:rPr>
          <w:i/>
          <w:lang w:val="uk-UA"/>
        </w:rPr>
      </w:pPr>
      <w:r w:rsidRPr="00DB7E20">
        <w:rPr>
          <w:i/>
          <w:lang w:val="uk-UA"/>
        </w:rPr>
        <w:t>Державний торговельно-економічний університет</w:t>
      </w:r>
    </w:p>
    <w:p w14:paraId="3A0DACC9" w14:textId="321D4FA9" w:rsidR="00DB7E20" w:rsidRDefault="00DB7E20" w:rsidP="00DB7E20">
      <w:pPr>
        <w:rPr>
          <w:lang w:val="uk-UA"/>
        </w:rPr>
      </w:pPr>
    </w:p>
    <w:p w14:paraId="2985C530" w14:textId="6FC60FB5" w:rsidR="00DB7E20" w:rsidRDefault="00DB7E20" w:rsidP="00DB7E20">
      <w:pPr>
        <w:jc w:val="center"/>
        <w:rPr>
          <w:b/>
          <w:lang w:val="uk-UA"/>
        </w:rPr>
      </w:pPr>
      <w:r w:rsidRPr="00DB7E20">
        <w:rPr>
          <w:b/>
          <w:lang w:val="uk-UA"/>
        </w:rPr>
        <w:t>Бренд викладача як інструмент підвищення конкурентоспроможності освітніх послуг</w:t>
      </w:r>
    </w:p>
    <w:p w14:paraId="1C559608" w14:textId="1A696D60" w:rsidR="00DB7E20" w:rsidRDefault="00DB7E20" w:rsidP="00DB7E20">
      <w:pPr>
        <w:jc w:val="center"/>
        <w:rPr>
          <w:b/>
          <w:lang w:val="uk-UA"/>
        </w:rPr>
      </w:pPr>
    </w:p>
    <w:p w14:paraId="5995C5C1" w14:textId="12E381F7" w:rsidR="00DB7E20" w:rsidRDefault="00DB7E20" w:rsidP="00DB7E20">
      <w:pPr>
        <w:ind w:firstLine="709"/>
        <w:jc w:val="both"/>
        <w:rPr>
          <w:lang w:val="uk-UA"/>
        </w:rPr>
      </w:pPr>
      <w:r w:rsidRPr="00DB7E20">
        <w:rPr>
          <w:lang w:val="uk-UA"/>
        </w:rPr>
        <w:t>Реорганізація системи вищої освіти в Україні призвели до змін які обумовлюють використання ринкових механізмів</w:t>
      </w:r>
      <w:r>
        <w:rPr>
          <w:lang w:val="uk-UA"/>
        </w:rPr>
        <w:t xml:space="preserve"> </w:t>
      </w:r>
      <w:r w:rsidRPr="00DB7E20">
        <w:rPr>
          <w:lang w:val="uk-UA"/>
        </w:rPr>
        <w:t>для управління процесами, що відбуваються в галузі освітніх послуг. Зростання конкуренції на ринку вітчизняних вищих навчальних закладів  та інтересів абітурієнтів до закордонних університетів, сприяли впровадженню закладами освіти інструментів, що раніше були притаманні лише для комерційних організацій.</w:t>
      </w:r>
    </w:p>
    <w:p w14:paraId="3CFD8D03" w14:textId="2A80152C" w:rsidR="00DB7E20" w:rsidRDefault="0063023A" w:rsidP="00DB7E20">
      <w:pPr>
        <w:ind w:firstLine="709"/>
        <w:jc w:val="both"/>
        <w:rPr>
          <w:lang w:val="uk-UA"/>
        </w:rPr>
      </w:pPr>
      <w:r>
        <w:rPr>
          <w:lang w:val="uk-UA"/>
        </w:rPr>
        <w:t xml:space="preserve">Текст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текст</w:t>
      </w:r>
      <w:proofErr w:type="spellEnd"/>
      <w:r>
        <w:rPr>
          <w:lang w:val="uk-UA"/>
        </w:rPr>
        <w:t xml:space="preserve"> …</w:t>
      </w:r>
      <w:bookmarkStart w:id="0" w:name="_GoBack"/>
      <w:bookmarkEnd w:id="0"/>
    </w:p>
    <w:p w14:paraId="0D18D824" w14:textId="0D28852B" w:rsidR="00DB7E20" w:rsidRDefault="00DB7E20" w:rsidP="00DB7E20">
      <w:pPr>
        <w:ind w:firstLine="709"/>
        <w:jc w:val="both"/>
        <w:rPr>
          <w:lang w:val="uk-UA"/>
        </w:rPr>
      </w:pPr>
    </w:p>
    <w:p w14:paraId="66897CEA" w14:textId="7061D295" w:rsidR="00DB7E20" w:rsidRDefault="00DB7E20" w:rsidP="00DB7E20">
      <w:pPr>
        <w:jc w:val="center"/>
        <w:rPr>
          <w:b/>
          <w:lang w:val="uk-UA"/>
        </w:rPr>
      </w:pPr>
      <w:r w:rsidRPr="00DB7E20">
        <w:rPr>
          <w:b/>
          <w:lang w:val="uk-UA"/>
        </w:rPr>
        <w:t>Список використаних джерел</w:t>
      </w:r>
    </w:p>
    <w:p w14:paraId="00448EE4" w14:textId="796C61F3" w:rsidR="00DB7E20" w:rsidRPr="00DB7E20" w:rsidRDefault="00DB7E20" w:rsidP="00DB7E20">
      <w:pPr>
        <w:pStyle w:val="a3"/>
        <w:numPr>
          <w:ilvl w:val="0"/>
          <w:numId w:val="1"/>
        </w:numPr>
        <w:ind w:left="284"/>
        <w:jc w:val="both"/>
        <w:rPr>
          <w:lang w:val="uk-UA"/>
        </w:rPr>
      </w:pPr>
      <w:proofErr w:type="spellStart"/>
      <w:r w:rsidRPr="00DB7E20">
        <w:rPr>
          <w:lang w:val="uk-UA"/>
        </w:rPr>
        <w:t>Transforming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our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world</w:t>
      </w:r>
      <w:proofErr w:type="spellEnd"/>
      <w:r w:rsidRPr="00DB7E20">
        <w:rPr>
          <w:lang w:val="uk-UA"/>
        </w:rPr>
        <w:t xml:space="preserve">: </w:t>
      </w:r>
      <w:proofErr w:type="spellStart"/>
      <w:r w:rsidRPr="00DB7E20">
        <w:rPr>
          <w:lang w:val="uk-UA"/>
        </w:rPr>
        <w:t>the</w:t>
      </w:r>
      <w:proofErr w:type="spellEnd"/>
      <w:r w:rsidRPr="00DB7E20">
        <w:rPr>
          <w:lang w:val="uk-UA"/>
        </w:rPr>
        <w:t xml:space="preserve"> 2030 </w:t>
      </w:r>
      <w:proofErr w:type="spellStart"/>
      <w:r w:rsidRPr="00DB7E20">
        <w:rPr>
          <w:lang w:val="uk-UA"/>
        </w:rPr>
        <w:t>Agenda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for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Sustainable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Development</w:t>
      </w:r>
      <w:proofErr w:type="spellEnd"/>
      <w:r w:rsidRPr="00DB7E20">
        <w:rPr>
          <w:lang w:val="uk-UA"/>
        </w:rPr>
        <w:t xml:space="preserve">. </w:t>
      </w:r>
      <w:proofErr w:type="spellStart"/>
      <w:r w:rsidRPr="00DB7E20">
        <w:rPr>
          <w:lang w:val="uk-UA"/>
        </w:rPr>
        <w:t>United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nations</w:t>
      </w:r>
      <w:proofErr w:type="spellEnd"/>
      <w:r w:rsidRPr="00DB7E20">
        <w:rPr>
          <w:lang w:val="uk-UA"/>
        </w:rPr>
        <w:t xml:space="preserve"> : </w:t>
      </w:r>
      <w:proofErr w:type="spellStart"/>
      <w:r w:rsidRPr="00DB7E20">
        <w:rPr>
          <w:lang w:val="uk-UA"/>
        </w:rPr>
        <w:t>web-site</w:t>
      </w:r>
      <w:proofErr w:type="spellEnd"/>
      <w:r w:rsidRPr="00DB7E20">
        <w:rPr>
          <w:lang w:val="uk-UA"/>
        </w:rPr>
        <w:t>. URL: https://sdgs.un.org/2030agenda (</w:t>
      </w:r>
      <w:proofErr w:type="spellStart"/>
      <w:r w:rsidRPr="00DB7E20">
        <w:rPr>
          <w:lang w:val="uk-UA"/>
        </w:rPr>
        <w:t>Accessed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at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March</w:t>
      </w:r>
      <w:proofErr w:type="spellEnd"/>
      <w:r w:rsidRPr="00DB7E20">
        <w:rPr>
          <w:lang w:val="uk-UA"/>
        </w:rPr>
        <w:t xml:space="preserve"> 10, 2023)</w:t>
      </w:r>
    </w:p>
    <w:p w14:paraId="73D88D8B" w14:textId="5AE9012F" w:rsidR="00DB7E20" w:rsidRPr="00DB7E20" w:rsidRDefault="00DB7E20" w:rsidP="00DB7E20">
      <w:pPr>
        <w:pStyle w:val="a3"/>
        <w:numPr>
          <w:ilvl w:val="0"/>
          <w:numId w:val="1"/>
        </w:numPr>
        <w:ind w:left="284"/>
        <w:jc w:val="both"/>
        <w:rPr>
          <w:lang w:val="uk-UA"/>
        </w:rPr>
      </w:pPr>
      <w:r w:rsidRPr="00DB7E20">
        <w:rPr>
          <w:lang w:val="uk-UA"/>
        </w:rPr>
        <w:t xml:space="preserve">$196B </w:t>
      </w:r>
      <w:proofErr w:type="spellStart"/>
      <w:r w:rsidRPr="00DB7E20">
        <w:rPr>
          <w:lang w:val="uk-UA"/>
        </w:rPr>
        <w:t>International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Education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Market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set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to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reach</w:t>
      </w:r>
      <w:proofErr w:type="spellEnd"/>
      <w:r w:rsidRPr="00DB7E20">
        <w:rPr>
          <w:lang w:val="uk-UA"/>
        </w:rPr>
        <w:t xml:space="preserve"> $433B </w:t>
      </w:r>
      <w:proofErr w:type="spellStart"/>
      <w:r w:rsidRPr="00DB7E20">
        <w:rPr>
          <w:lang w:val="uk-UA"/>
        </w:rPr>
        <w:t>by</w:t>
      </w:r>
      <w:proofErr w:type="spellEnd"/>
      <w:r w:rsidRPr="00DB7E20">
        <w:rPr>
          <w:lang w:val="uk-UA"/>
        </w:rPr>
        <w:t xml:space="preserve"> 2030 @ 7.4% CAGR. </w:t>
      </w:r>
      <w:proofErr w:type="spellStart"/>
      <w:r w:rsidRPr="00DB7E20">
        <w:rPr>
          <w:lang w:val="uk-UA"/>
        </w:rPr>
        <w:t>Holon</w:t>
      </w:r>
      <w:proofErr w:type="spellEnd"/>
      <w:r w:rsidRPr="00DB7E20">
        <w:rPr>
          <w:lang w:val="uk-UA"/>
        </w:rPr>
        <w:t xml:space="preserve"> IQ : </w:t>
      </w:r>
      <w:proofErr w:type="spellStart"/>
      <w:r w:rsidRPr="00DB7E20">
        <w:rPr>
          <w:lang w:val="uk-UA"/>
        </w:rPr>
        <w:t>web-site</w:t>
      </w:r>
      <w:proofErr w:type="spellEnd"/>
      <w:r w:rsidRPr="00DB7E20">
        <w:rPr>
          <w:lang w:val="uk-UA"/>
        </w:rPr>
        <w:t>. URL: https://www.holoniq.com/notes/196b-international-education-market-set-to-reach-433b-by-2030 (</w:t>
      </w:r>
      <w:proofErr w:type="spellStart"/>
      <w:r w:rsidRPr="00DB7E20">
        <w:rPr>
          <w:lang w:val="uk-UA"/>
        </w:rPr>
        <w:t>Accessed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at</w:t>
      </w:r>
      <w:proofErr w:type="spellEnd"/>
      <w:r w:rsidRPr="00DB7E20">
        <w:rPr>
          <w:lang w:val="uk-UA"/>
        </w:rPr>
        <w:t xml:space="preserve"> </w:t>
      </w:r>
      <w:proofErr w:type="spellStart"/>
      <w:r w:rsidRPr="00DB7E20">
        <w:rPr>
          <w:lang w:val="uk-UA"/>
        </w:rPr>
        <w:t>March</w:t>
      </w:r>
      <w:proofErr w:type="spellEnd"/>
      <w:r w:rsidRPr="00DB7E20">
        <w:rPr>
          <w:lang w:val="uk-UA"/>
        </w:rPr>
        <w:t xml:space="preserve"> 19, 2023)</w:t>
      </w:r>
    </w:p>
    <w:sectPr w:rsidR="00DB7E20" w:rsidRPr="00DB7E20" w:rsidSect="00DB7E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E99"/>
    <w:multiLevelType w:val="hybridMultilevel"/>
    <w:tmpl w:val="6A12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63"/>
    <w:rsid w:val="00112890"/>
    <w:rsid w:val="002F377E"/>
    <w:rsid w:val="00537CF2"/>
    <w:rsid w:val="0063023A"/>
    <w:rsid w:val="006B67C6"/>
    <w:rsid w:val="00795863"/>
    <w:rsid w:val="00946C2B"/>
    <w:rsid w:val="00D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0907"/>
  <w15:chartTrackingRefBased/>
  <w15:docId w15:val="{229B49F7-F7E3-4389-863F-19B0871F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E20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Yusupova</dc:creator>
  <cp:keywords/>
  <dc:description/>
  <cp:lastModifiedBy>Olga Yusupova</cp:lastModifiedBy>
  <cp:revision>3</cp:revision>
  <dcterms:created xsi:type="dcterms:W3CDTF">2023-04-17T15:35:00Z</dcterms:created>
  <dcterms:modified xsi:type="dcterms:W3CDTF">2023-05-04T08:28:00Z</dcterms:modified>
</cp:coreProperties>
</file>