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9D" w:rsidRPr="005A75AC" w:rsidRDefault="002C0D9D">
      <w:pPr>
        <w:spacing w:line="228" w:lineRule="auto"/>
        <w:ind w:firstLine="0"/>
        <w:jc w:val="center"/>
        <w:rPr>
          <w:sz w:val="2"/>
          <w:szCs w:val="2"/>
          <w:highlight w:val="yellow"/>
          <w:lang w:val="en-GB"/>
        </w:rPr>
      </w:pPr>
    </w:p>
    <w:p w:rsidR="002C0D9D" w:rsidRPr="005A75AC" w:rsidRDefault="005118CE">
      <w:pPr>
        <w:tabs>
          <w:tab w:val="left" w:pos="364"/>
        </w:tabs>
        <w:rPr>
          <w:b/>
          <w:sz w:val="2"/>
          <w:szCs w:val="2"/>
          <w:highlight w:val="yellow"/>
          <w:lang w:val="en-GB"/>
        </w:rPr>
      </w:pPr>
      <w:r w:rsidRPr="005A75AC">
        <w:rPr>
          <w:b/>
          <w:color w:val="FFFFFF"/>
          <w:sz w:val="2"/>
          <w:szCs w:val="2"/>
          <w:vertAlign w:val="superscript"/>
          <w:lang w:val="en-GB"/>
        </w:rPr>
        <w:footnoteReference w:id="1"/>
      </w:r>
      <w:r w:rsidRPr="005A75AC">
        <w:rPr>
          <w:b/>
          <w:color w:val="FFFFFF"/>
          <w:sz w:val="2"/>
          <w:szCs w:val="2"/>
          <w:lang w:val="en-GB"/>
        </w:rPr>
        <w:t>0</w:t>
      </w:r>
    </w:p>
    <w:p w:rsidR="00990CDA" w:rsidRPr="005A75AC" w:rsidRDefault="00990CDA" w:rsidP="00990CDA">
      <w:pPr>
        <w:pStyle w:val="1"/>
        <w:keepNext w:val="0"/>
        <w:widowControl w:val="0"/>
        <w:shd w:val="clear" w:color="auto" w:fill="FFFFFF"/>
        <w:jc w:val="left"/>
        <w:rPr>
          <w:color w:val="000000"/>
          <w:sz w:val="18"/>
          <w:szCs w:val="18"/>
          <w:lang w:val="en-GB"/>
        </w:rPr>
      </w:pPr>
      <w:r w:rsidRPr="005A75AC">
        <w:rPr>
          <w:color w:val="000000"/>
          <w:sz w:val="18"/>
          <w:szCs w:val="18"/>
          <w:lang w:val="en-GB"/>
        </w:rPr>
        <w:t>SURNAME Name,</w:t>
      </w:r>
    </w:p>
    <w:p w:rsidR="00990CDA" w:rsidRPr="005A75AC" w:rsidRDefault="00990CDA" w:rsidP="00990CDA">
      <w:pPr>
        <w:ind w:firstLine="0"/>
        <w:jc w:val="left"/>
        <w:rPr>
          <w:color w:val="000000"/>
          <w:sz w:val="18"/>
          <w:szCs w:val="18"/>
          <w:lang w:val="en-GB"/>
        </w:rPr>
      </w:pPr>
      <w:r w:rsidRPr="005A75AC">
        <w:rPr>
          <w:color w:val="000000"/>
          <w:sz w:val="18"/>
          <w:szCs w:val="18"/>
          <w:lang w:val="en-GB"/>
        </w:rPr>
        <w:t>Academic degree, academic title, position</w:t>
      </w:r>
    </w:p>
    <w:p w:rsidR="00990CDA" w:rsidRPr="005A75AC" w:rsidRDefault="00990CDA" w:rsidP="00990CDA">
      <w:pPr>
        <w:ind w:firstLine="0"/>
        <w:jc w:val="left"/>
        <w:rPr>
          <w:color w:val="000000"/>
          <w:sz w:val="18"/>
          <w:szCs w:val="18"/>
          <w:lang w:val="en-GB"/>
        </w:rPr>
      </w:pPr>
      <w:r w:rsidRPr="005A75AC">
        <w:rPr>
          <w:color w:val="000000"/>
          <w:sz w:val="18"/>
          <w:szCs w:val="18"/>
          <w:lang w:val="en-GB"/>
        </w:rPr>
        <w:t>Full name of the university</w:t>
      </w:r>
    </w:p>
    <w:p w:rsidR="00990CDA" w:rsidRPr="005A75AC" w:rsidRDefault="00990CDA" w:rsidP="00990CDA">
      <w:pPr>
        <w:ind w:firstLine="0"/>
        <w:jc w:val="left"/>
        <w:rPr>
          <w:color w:val="000000"/>
          <w:sz w:val="18"/>
          <w:szCs w:val="18"/>
          <w:lang w:val="en-GB"/>
        </w:rPr>
      </w:pPr>
      <w:r w:rsidRPr="005A75AC">
        <w:rPr>
          <w:color w:val="000000"/>
          <w:sz w:val="18"/>
          <w:szCs w:val="18"/>
          <w:lang w:val="en-GB"/>
        </w:rPr>
        <w:t>Postal address of the higher education institution</w:t>
      </w:r>
    </w:p>
    <w:p w:rsidR="00990CDA" w:rsidRPr="005A75AC" w:rsidRDefault="00990CDA" w:rsidP="00990CDA">
      <w:pPr>
        <w:tabs>
          <w:tab w:val="left" w:pos="720"/>
          <w:tab w:val="left" w:pos="900"/>
        </w:tabs>
        <w:ind w:firstLine="0"/>
        <w:jc w:val="left"/>
        <w:rPr>
          <w:i/>
          <w:color w:val="000000"/>
          <w:sz w:val="18"/>
          <w:szCs w:val="18"/>
          <w:highlight w:val="yellow"/>
          <w:lang w:val="en-GB"/>
        </w:rPr>
      </w:pPr>
    </w:p>
    <w:p w:rsidR="00990CDA" w:rsidRPr="005A75AC" w:rsidRDefault="00990CDA" w:rsidP="00990CDA">
      <w:pPr>
        <w:pStyle w:val="1"/>
        <w:keepNext w:val="0"/>
        <w:widowControl w:val="0"/>
        <w:shd w:val="clear" w:color="auto" w:fill="FFFFFF"/>
        <w:jc w:val="left"/>
        <w:rPr>
          <w:b w:val="0"/>
          <w:i/>
          <w:color w:val="000000"/>
          <w:sz w:val="18"/>
          <w:szCs w:val="18"/>
          <w:highlight w:val="white"/>
          <w:lang w:val="en-GB"/>
        </w:rPr>
      </w:pPr>
      <w:r w:rsidRPr="005A75AC">
        <w:rPr>
          <w:b w:val="0"/>
          <w:i/>
          <w:color w:val="000000"/>
          <w:sz w:val="18"/>
          <w:szCs w:val="18"/>
          <w:highlight w:val="white"/>
          <w:lang w:val="en-GB"/>
        </w:rPr>
        <w:t xml:space="preserve">ORCID: 0000-0000-0000-0000 </w:t>
      </w:r>
    </w:p>
    <w:p w:rsidR="00990CDA" w:rsidRPr="005A75AC" w:rsidRDefault="00990CDA" w:rsidP="00990CDA">
      <w:pPr>
        <w:tabs>
          <w:tab w:val="left" w:pos="720"/>
          <w:tab w:val="left" w:pos="900"/>
        </w:tabs>
        <w:ind w:firstLine="0"/>
        <w:jc w:val="left"/>
        <w:rPr>
          <w:i/>
          <w:color w:val="000000"/>
          <w:sz w:val="18"/>
          <w:szCs w:val="18"/>
          <w:highlight w:val="white"/>
          <w:lang w:val="en-GB"/>
        </w:rPr>
      </w:pPr>
      <w:proofErr w:type="gramStart"/>
      <w:r w:rsidRPr="005A75AC">
        <w:rPr>
          <w:i/>
          <w:color w:val="000000"/>
          <w:sz w:val="18"/>
          <w:szCs w:val="18"/>
          <w:highlight w:val="white"/>
          <w:lang w:val="en-GB"/>
        </w:rPr>
        <w:t>e-mail:…</w:t>
      </w:r>
      <w:proofErr w:type="gramEnd"/>
      <w:r w:rsidRPr="005A75AC">
        <w:rPr>
          <w:i/>
          <w:color w:val="000000"/>
          <w:sz w:val="18"/>
          <w:szCs w:val="18"/>
          <w:highlight w:val="white"/>
          <w:lang w:val="en-GB"/>
        </w:rPr>
        <w:t>.</w:t>
      </w:r>
    </w:p>
    <w:p w:rsidR="00990CDA" w:rsidRPr="005A75AC" w:rsidRDefault="00990CDA" w:rsidP="00990CDA">
      <w:pPr>
        <w:tabs>
          <w:tab w:val="left" w:pos="720"/>
          <w:tab w:val="left" w:pos="900"/>
        </w:tabs>
        <w:ind w:firstLine="0"/>
        <w:jc w:val="left"/>
        <w:rPr>
          <w:i/>
          <w:color w:val="000000"/>
          <w:sz w:val="18"/>
          <w:szCs w:val="18"/>
          <w:highlight w:val="white"/>
          <w:lang w:val="en-GB"/>
        </w:rPr>
      </w:pPr>
    </w:p>
    <w:p w:rsidR="00990CDA" w:rsidRPr="005A75AC" w:rsidRDefault="00990CDA" w:rsidP="00990CDA">
      <w:pPr>
        <w:tabs>
          <w:tab w:val="left" w:pos="720"/>
          <w:tab w:val="left" w:pos="900"/>
        </w:tabs>
        <w:ind w:firstLine="0"/>
        <w:jc w:val="center"/>
        <w:rPr>
          <w:b/>
          <w:color w:val="000000"/>
          <w:sz w:val="26"/>
          <w:szCs w:val="26"/>
          <w:lang w:val="en-GB"/>
        </w:rPr>
      </w:pPr>
      <w:r w:rsidRPr="005A75AC">
        <w:rPr>
          <w:b/>
          <w:color w:val="000000"/>
          <w:sz w:val="26"/>
          <w:szCs w:val="26"/>
          <w:lang w:val="en-GB"/>
        </w:rPr>
        <w:t xml:space="preserve">TITLE OF THE </w:t>
      </w:r>
      <w:r w:rsidR="005A75AC" w:rsidRPr="005A75AC">
        <w:rPr>
          <w:b/>
          <w:color w:val="000000"/>
          <w:sz w:val="26"/>
          <w:szCs w:val="26"/>
          <w:lang w:val="en-GB"/>
        </w:rPr>
        <w:t>PAPER</w:t>
      </w:r>
    </w:p>
    <w:p w:rsidR="00990CDA" w:rsidRPr="005A75AC" w:rsidRDefault="00990CDA" w:rsidP="00990CDA">
      <w:pPr>
        <w:tabs>
          <w:tab w:val="left" w:pos="720"/>
          <w:tab w:val="left" w:pos="900"/>
        </w:tabs>
        <w:ind w:firstLine="0"/>
        <w:jc w:val="left"/>
        <w:rPr>
          <w:color w:val="000000"/>
          <w:sz w:val="20"/>
          <w:szCs w:val="20"/>
          <w:lang w:val="en-GB"/>
        </w:rPr>
      </w:pPr>
    </w:p>
    <w:p w:rsidR="00990CDA" w:rsidRPr="005A75AC" w:rsidRDefault="00990CDA" w:rsidP="00990CDA">
      <w:pPr>
        <w:tabs>
          <w:tab w:val="left" w:pos="720"/>
          <w:tab w:val="left" w:pos="900"/>
        </w:tabs>
        <w:ind w:firstLine="284"/>
        <w:rPr>
          <w:i/>
          <w:color w:val="000000"/>
          <w:sz w:val="20"/>
          <w:szCs w:val="20"/>
          <w:lang w:val="en-GB"/>
        </w:rPr>
      </w:pPr>
      <w:r w:rsidRPr="005A75AC">
        <w:rPr>
          <w:i/>
          <w:color w:val="000000"/>
          <w:sz w:val="20"/>
          <w:szCs w:val="20"/>
          <w:lang w:val="en-GB"/>
        </w:rPr>
        <w:t xml:space="preserve">Abstract. Text text text text text text text text text text text text text text text text text text text text text text text text text text text text text text text text text text text text text text. </w:t>
      </w:r>
    </w:p>
    <w:p w:rsidR="00990CDA" w:rsidRPr="005A75AC" w:rsidRDefault="00990CDA" w:rsidP="00990CDA">
      <w:pPr>
        <w:tabs>
          <w:tab w:val="left" w:pos="720"/>
          <w:tab w:val="left" w:pos="900"/>
        </w:tabs>
        <w:ind w:firstLine="284"/>
        <w:rPr>
          <w:i/>
          <w:color w:val="000000"/>
          <w:sz w:val="20"/>
          <w:szCs w:val="20"/>
          <w:lang w:val="en-GB"/>
        </w:rPr>
      </w:pPr>
      <w:r w:rsidRPr="005A75AC">
        <w:rPr>
          <w:i/>
          <w:color w:val="000000"/>
          <w:sz w:val="20"/>
          <w:szCs w:val="20"/>
          <w:lang w:val="en-GB"/>
        </w:rPr>
        <w:t>Text text text text text text text text text text text text text text text text text text text text text text text text text text text text text text text text text text text text text.</w:t>
      </w:r>
    </w:p>
    <w:p w:rsidR="00990CDA" w:rsidRPr="005A75AC" w:rsidRDefault="00990CDA" w:rsidP="00990CDA">
      <w:pPr>
        <w:pStyle w:val="1"/>
        <w:keepNext w:val="0"/>
        <w:widowControl w:val="0"/>
        <w:shd w:val="clear" w:color="auto" w:fill="FFFFFF"/>
        <w:spacing w:before="120"/>
        <w:ind w:firstLine="284"/>
        <w:jc w:val="both"/>
        <w:rPr>
          <w:b w:val="0"/>
          <w:sz w:val="20"/>
          <w:szCs w:val="20"/>
          <w:lang w:val="en-GB"/>
        </w:rPr>
      </w:pPr>
      <w:r w:rsidRPr="005A75AC">
        <w:rPr>
          <w:b w:val="0"/>
          <w:i/>
          <w:sz w:val="20"/>
          <w:szCs w:val="20"/>
          <w:lang w:val="en-GB"/>
        </w:rPr>
        <w:t>Keywords:</w:t>
      </w:r>
      <w:r w:rsidRPr="005A75AC">
        <w:rPr>
          <w:b w:val="0"/>
          <w:i/>
          <w:color w:val="000000"/>
          <w:sz w:val="18"/>
          <w:szCs w:val="18"/>
          <w:lang w:val="en-GB"/>
        </w:rPr>
        <w:t xml:space="preserve"> </w:t>
      </w:r>
      <w:r w:rsidRPr="005A75AC">
        <w:rPr>
          <w:b w:val="0"/>
          <w:color w:val="000000"/>
          <w:sz w:val="20"/>
          <w:szCs w:val="20"/>
          <w:lang w:val="en-GB"/>
        </w:rPr>
        <w:t>text, text text, text</w:t>
      </w:r>
      <w:r w:rsidRPr="005A75AC">
        <w:rPr>
          <w:b w:val="0"/>
          <w:sz w:val="20"/>
          <w:szCs w:val="20"/>
          <w:lang w:val="en-GB"/>
        </w:rPr>
        <w:t>.</w:t>
      </w:r>
    </w:p>
    <w:p w:rsidR="00990CDA" w:rsidRPr="005A75AC" w:rsidRDefault="00990CDA">
      <w:pPr>
        <w:ind w:firstLine="0"/>
        <w:rPr>
          <w:b/>
          <w:sz w:val="18"/>
          <w:szCs w:val="18"/>
          <w:highlight w:val="white"/>
          <w:lang w:val="en-GB"/>
        </w:rPr>
      </w:pPr>
    </w:p>
    <w:p w:rsidR="00990CDA" w:rsidRPr="005A75AC" w:rsidRDefault="00990CDA">
      <w:pPr>
        <w:ind w:firstLine="0"/>
        <w:rPr>
          <w:b/>
          <w:sz w:val="18"/>
          <w:szCs w:val="18"/>
          <w:highlight w:val="white"/>
          <w:lang w:val="en-GB"/>
        </w:rPr>
      </w:pPr>
    </w:p>
    <w:p w:rsidR="002C0D9D" w:rsidRPr="005A75AC" w:rsidRDefault="005118CE">
      <w:pPr>
        <w:ind w:firstLine="0"/>
        <w:rPr>
          <w:sz w:val="18"/>
          <w:szCs w:val="18"/>
          <w:highlight w:val="white"/>
          <w:lang w:val="en-GB"/>
        </w:rPr>
      </w:pPr>
      <w:r w:rsidRPr="005A75AC">
        <w:rPr>
          <w:b/>
          <w:sz w:val="18"/>
          <w:szCs w:val="18"/>
          <w:highlight w:val="white"/>
          <w:lang w:val="en-GB"/>
        </w:rPr>
        <w:t>JEL Classification:</w:t>
      </w:r>
      <w:r w:rsidRPr="005A75AC">
        <w:rPr>
          <w:sz w:val="18"/>
          <w:szCs w:val="18"/>
          <w:highlight w:val="white"/>
          <w:lang w:val="en-GB"/>
        </w:rPr>
        <w:t xml:space="preserve"> code, code, code.</w:t>
      </w:r>
    </w:p>
    <w:p w:rsidR="002C0D9D" w:rsidRPr="005A75AC" w:rsidRDefault="002C0D9D">
      <w:pPr>
        <w:rPr>
          <w:sz w:val="26"/>
          <w:szCs w:val="26"/>
          <w:lang w:val="en-GB"/>
        </w:rPr>
      </w:pPr>
    </w:p>
    <w:p w:rsidR="002C0D9D" w:rsidRPr="005A75AC" w:rsidRDefault="005118CE">
      <w:pPr>
        <w:spacing w:before="240"/>
        <w:ind w:firstLine="709"/>
        <w:rPr>
          <w:b/>
          <w:sz w:val="26"/>
          <w:szCs w:val="26"/>
          <w:lang w:val="en-GB"/>
        </w:rPr>
      </w:pPr>
      <w:r w:rsidRPr="005A75AC">
        <w:rPr>
          <w:b/>
          <w:sz w:val="26"/>
          <w:szCs w:val="26"/>
          <w:lang w:val="en-GB"/>
        </w:rPr>
        <w:t>Introduction</w:t>
      </w:r>
    </w:p>
    <w:p w:rsidR="002C0D9D" w:rsidRPr="005A75AC" w:rsidRDefault="005118CE" w:rsidP="0083723B">
      <w:pPr>
        <w:ind w:firstLine="709"/>
        <w:rPr>
          <w:sz w:val="26"/>
          <w:szCs w:val="26"/>
          <w:lang w:val="en-GB"/>
        </w:rPr>
      </w:pPr>
      <w:r w:rsidRPr="005A75AC">
        <w:rPr>
          <w:sz w:val="26"/>
          <w:szCs w:val="26"/>
          <w:lang w:val="en-GB"/>
        </w:rPr>
        <w:t>Text text text text text text text text text text text text text text text text text text text text text text text text text text text text tex</w:t>
      </w:r>
      <w:r w:rsidR="00532181" w:rsidRPr="005A75AC">
        <w:rPr>
          <w:sz w:val="26"/>
          <w:szCs w:val="26"/>
          <w:lang w:val="en-GB"/>
        </w:rPr>
        <w:t xml:space="preserve">t text text text text text </w:t>
      </w:r>
      <w:r w:rsidRPr="005A75AC">
        <w:rPr>
          <w:sz w:val="26"/>
          <w:szCs w:val="26"/>
          <w:lang w:val="en-GB"/>
        </w:rPr>
        <w:t>text text text text text text text text text text text text text text text text text text text.</w:t>
      </w:r>
    </w:p>
    <w:p w:rsidR="0038695F" w:rsidRPr="005A75AC" w:rsidRDefault="0038695F" w:rsidP="0038695F">
      <w:pPr>
        <w:pStyle w:val="ad"/>
        <w:shd w:val="clear" w:color="auto" w:fill="FFFFFF"/>
        <w:spacing w:before="0" w:beforeAutospacing="0" w:after="0" w:afterAutospacing="0"/>
        <w:jc w:val="both"/>
        <w:rPr>
          <w:sz w:val="20"/>
          <w:szCs w:val="20"/>
          <w:lang w:val="en-GB"/>
        </w:rPr>
      </w:pPr>
      <w:r w:rsidRPr="005A75AC">
        <w:rPr>
          <w:rStyle w:val="a7"/>
          <w:sz w:val="20"/>
          <w:szCs w:val="20"/>
          <w:lang w:val="en-GB"/>
        </w:rPr>
        <w:t>(</w:t>
      </w:r>
      <w:r w:rsidR="0083723B" w:rsidRPr="005A75AC">
        <w:rPr>
          <w:rStyle w:val="a7"/>
          <w:sz w:val="20"/>
          <w:szCs w:val="20"/>
          <w:lang w:val="en-GB"/>
        </w:rPr>
        <w:t>The introduction</w:t>
      </w:r>
      <w:r w:rsidRPr="005A75AC">
        <w:rPr>
          <w:rStyle w:val="a7"/>
          <w:sz w:val="20"/>
          <w:szCs w:val="20"/>
          <w:lang w:val="en-GB"/>
        </w:rPr>
        <w:t xml:space="preserve"> </w:t>
      </w:r>
      <w:r w:rsidR="0083723B" w:rsidRPr="005A75AC">
        <w:rPr>
          <w:sz w:val="20"/>
          <w:szCs w:val="20"/>
          <w:lang w:val="en-GB"/>
        </w:rPr>
        <w:t xml:space="preserve">of the </w:t>
      </w:r>
      <w:r w:rsidR="005A75AC" w:rsidRPr="005A75AC">
        <w:rPr>
          <w:sz w:val="20"/>
          <w:szCs w:val="20"/>
          <w:lang w:val="en-GB"/>
        </w:rPr>
        <w:t>paper should</w:t>
      </w:r>
      <w:r w:rsidR="0083723B" w:rsidRPr="005A75AC">
        <w:rPr>
          <w:sz w:val="20"/>
          <w:szCs w:val="20"/>
          <w:lang w:val="en-GB"/>
        </w:rPr>
        <w:t>:</w:t>
      </w:r>
    </w:p>
    <w:p w:rsidR="005A75AC" w:rsidRPr="005A75AC" w:rsidRDefault="005A75AC" w:rsidP="005A75AC">
      <w:pPr>
        <w:pStyle w:val="ad"/>
        <w:numPr>
          <w:ilvl w:val="0"/>
          <w:numId w:val="1"/>
        </w:numPr>
        <w:shd w:val="clear" w:color="auto" w:fill="FFFFFF"/>
        <w:spacing w:before="0" w:beforeAutospacing="0" w:after="0" w:afterAutospacing="0"/>
        <w:ind w:left="714" w:hanging="357"/>
        <w:rPr>
          <w:sz w:val="20"/>
          <w:szCs w:val="20"/>
          <w:lang w:val="en-GB"/>
        </w:rPr>
      </w:pPr>
      <w:r w:rsidRPr="005A75AC">
        <w:rPr>
          <w:sz w:val="20"/>
          <w:szCs w:val="20"/>
          <w:lang w:val="en-GB"/>
        </w:rPr>
        <w:t>reveal the prerequisites and relevance of the conducted research, define the problem to be solved;</w:t>
      </w:r>
    </w:p>
    <w:p w:rsidR="005A75AC" w:rsidRPr="005A75AC" w:rsidRDefault="005A75AC" w:rsidP="005A75AC">
      <w:pPr>
        <w:pStyle w:val="ad"/>
        <w:numPr>
          <w:ilvl w:val="0"/>
          <w:numId w:val="1"/>
        </w:numPr>
        <w:shd w:val="clear" w:color="auto" w:fill="FFFFFF"/>
        <w:rPr>
          <w:sz w:val="20"/>
          <w:szCs w:val="20"/>
          <w:lang w:val="en-GB"/>
        </w:rPr>
      </w:pPr>
      <w:r w:rsidRPr="005A75AC">
        <w:rPr>
          <w:sz w:val="20"/>
          <w:szCs w:val="20"/>
          <w:lang w:val="en-GB"/>
        </w:rPr>
        <w:t>analyse the latest studies and publications in which the solution to this problem was initiated and which the author considers to highlight previously unresolved issues of the general problem to which the article is devoted. The review should not be limited to works published in the country where the author lives and works — the problem should be studied globally. It is necessary to cite only those sources that are really valuable for the author's research, analyse the contribution of each researcher to the solution of the researched problem, make a reference to each source with a mandatory indication of it in the list references; in the case when the review of scientific literature is large in scope, and its analysis/systematization, etc. is one of the main results of the research presented in the paper, it can be placed in a separate substantive section of the main part of the paper;</w:t>
      </w:r>
    </w:p>
    <w:p w:rsidR="005A75AC" w:rsidRPr="005A75AC" w:rsidRDefault="005A75AC" w:rsidP="005A75AC">
      <w:pPr>
        <w:pStyle w:val="ad"/>
        <w:numPr>
          <w:ilvl w:val="0"/>
          <w:numId w:val="1"/>
        </w:numPr>
        <w:shd w:val="clear" w:color="auto" w:fill="FFFFFF"/>
        <w:rPr>
          <w:sz w:val="20"/>
          <w:szCs w:val="20"/>
          <w:lang w:val="en-GB"/>
        </w:rPr>
      </w:pPr>
      <w:r w:rsidRPr="005A75AC">
        <w:rPr>
          <w:sz w:val="20"/>
          <w:szCs w:val="20"/>
          <w:lang w:val="en-GB"/>
        </w:rPr>
        <w:t>outline the purpose of the paper and, if necessary, a list of tasks to ensure its implementation;</w:t>
      </w:r>
    </w:p>
    <w:p w:rsidR="005A75AC" w:rsidRPr="005A75AC" w:rsidRDefault="005A75AC" w:rsidP="005A75AC">
      <w:pPr>
        <w:pStyle w:val="ad"/>
        <w:numPr>
          <w:ilvl w:val="0"/>
          <w:numId w:val="1"/>
        </w:numPr>
        <w:shd w:val="clear" w:color="auto" w:fill="FFFFFF"/>
        <w:rPr>
          <w:sz w:val="20"/>
          <w:szCs w:val="20"/>
          <w:lang w:val="en-GB"/>
        </w:rPr>
      </w:pPr>
      <w:r w:rsidRPr="005A75AC">
        <w:rPr>
          <w:sz w:val="20"/>
          <w:szCs w:val="20"/>
          <w:lang w:val="en-GB"/>
        </w:rPr>
        <w:t>determine the hypothesis that underlies research, the methodology of its verification; indicate what information used, how the relevant information was processed, what are the limitations of the study; describe the step-by-step algorithm for testing the stated hypothesis and its correction (if necessary). Simple enumeration of research methods or references to methods not used in the work are not allowed;</w:t>
      </w:r>
    </w:p>
    <w:p w:rsidR="005A75AC" w:rsidRDefault="005A75AC" w:rsidP="005A75AC">
      <w:pPr>
        <w:pStyle w:val="ad"/>
        <w:numPr>
          <w:ilvl w:val="0"/>
          <w:numId w:val="1"/>
        </w:numPr>
        <w:shd w:val="clear" w:color="auto" w:fill="FFFFFF"/>
        <w:spacing w:before="0" w:beforeAutospacing="0" w:after="0" w:afterAutospacing="0"/>
        <w:jc w:val="both"/>
        <w:rPr>
          <w:sz w:val="20"/>
          <w:szCs w:val="20"/>
          <w:lang w:val="en-GB"/>
        </w:rPr>
      </w:pPr>
      <w:r w:rsidRPr="005A75AC">
        <w:rPr>
          <w:sz w:val="20"/>
          <w:szCs w:val="20"/>
          <w:lang w:val="en-GB"/>
        </w:rPr>
        <w:t>describe the structure of the paper, divided into subsections, where the results of the conducted scientific research are consistently and reasonably disclosed. The description of each structural element should be concise</w:t>
      </w:r>
    </w:p>
    <w:p w:rsidR="0083723B" w:rsidRPr="005A75AC" w:rsidRDefault="0083723B" w:rsidP="005A75AC">
      <w:pPr>
        <w:pStyle w:val="ad"/>
        <w:shd w:val="clear" w:color="auto" w:fill="FFFFFF"/>
        <w:spacing w:before="0" w:beforeAutospacing="0" w:after="0" w:afterAutospacing="0"/>
        <w:jc w:val="both"/>
        <w:rPr>
          <w:sz w:val="20"/>
          <w:szCs w:val="20"/>
          <w:lang w:val="en-GB"/>
        </w:rPr>
      </w:pPr>
      <w:r w:rsidRPr="005A75AC">
        <w:rPr>
          <w:sz w:val="20"/>
          <w:szCs w:val="20"/>
          <w:lang w:val="en-GB"/>
        </w:rPr>
        <w:t>The text of the introduction should be coherent and logical. It is not recommended to divide it into subdivisions.</w:t>
      </w:r>
      <w:r w:rsidR="0038695F" w:rsidRPr="005A75AC">
        <w:rPr>
          <w:sz w:val="20"/>
          <w:szCs w:val="20"/>
          <w:lang w:val="en-GB"/>
        </w:rPr>
        <w:t>)</w:t>
      </w:r>
    </w:p>
    <w:p w:rsidR="002C0D9D" w:rsidRPr="005A75AC" w:rsidRDefault="005118CE">
      <w:pPr>
        <w:spacing w:before="240" w:after="240"/>
        <w:ind w:firstLine="709"/>
        <w:rPr>
          <w:b/>
          <w:sz w:val="26"/>
          <w:szCs w:val="26"/>
          <w:lang w:val="en-GB"/>
        </w:rPr>
      </w:pPr>
      <w:r w:rsidRPr="005A75AC">
        <w:rPr>
          <w:b/>
          <w:sz w:val="26"/>
          <w:szCs w:val="26"/>
          <w:lang w:val="en-GB"/>
        </w:rPr>
        <w:lastRenderedPageBreak/>
        <w:t>1. Title of chapter 1</w:t>
      </w:r>
    </w:p>
    <w:p w:rsidR="002C0D9D" w:rsidRPr="005A75AC" w:rsidRDefault="005118CE">
      <w:pPr>
        <w:ind w:firstLine="709"/>
        <w:rPr>
          <w:sz w:val="26"/>
          <w:szCs w:val="26"/>
          <w:lang w:val="en-GB"/>
        </w:rPr>
      </w:pPr>
      <w:r w:rsidRPr="005A75AC">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sidR="00712636" w:rsidRPr="005A75AC">
        <w:rPr>
          <w:sz w:val="26"/>
          <w:szCs w:val="26"/>
          <w:lang w:val="en-GB"/>
        </w:rPr>
        <w:t>t text text text text text text (</w:t>
      </w:r>
      <w:r w:rsidR="00E03179" w:rsidRPr="005A75AC">
        <w:rPr>
          <w:sz w:val="26"/>
          <w:szCs w:val="26"/>
          <w:shd w:val="clear" w:color="auto" w:fill="FFFFFF"/>
          <w:lang w:val="en-GB"/>
        </w:rPr>
        <w:t>Iakubovskyi, Rodionova, &amp; Babinchuk</w:t>
      </w:r>
      <w:r w:rsidR="00712636" w:rsidRPr="005A75AC">
        <w:rPr>
          <w:sz w:val="26"/>
          <w:szCs w:val="26"/>
          <w:shd w:val="clear" w:color="auto" w:fill="FFFFFF"/>
          <w:lang w:val="en-GB"/>
        </w:rPr>
        <w:t>, 2020</w:t>
      </w:r>
      <w:r w:rsidR="00712636" w:rsidRPr="005A75AC">
        <w:rPr>
          <w:sz w:val="26"/>
          <w:szCs w:val="26"/>
          <w:lang w:val="en-GB"/>
        </w:rPr>
        <w:t>).</w:t>
      </w:r>
    </w:p>
    <w:p w:rsidR="003C7680" w:rsidRPr="005A75AC" w:rsidRDefault="005118CE" w:rsidP="003C7680">
      <w:pPr>
        <w:ind w:firstLine="709"/>
        <w:rPr>
          <w:sz w:val="26"/>
          <w:szCs w:val="26"/>
          <w:lang w:val="en-GB"/>
        </w:rPr>
      </w:pPr>
      <w:r w:rsidRPr="005A75AC">
        <w:rPr>
          <w:sz w:val="26"/>
          <w:szCs w:val="26"/>
          <w:lang w:val="en-GB"/>
        </w:rPr>
        <w:t xml:space="preserve">Text text text text text text text text text text text text text text text text text text text text text text text text text text text text text text text text text text text text text text text text text text text text text text text </w:t>
      </w:r>
      <w:r w:rsidR="00712636" w:rsidRPr="005A75AC">
        <w:rPr>
          <w:color w:val="000000"/>
          <w:sz w:val="26"/>
          <w:szCs w:val="26"/>
          <w:shd w:val="clear" w:color="auto" w:fill="FFFFFF"/>
          <w:lang w:val="en-GB"/>
        </w:rPr>
        <w:t>(</w:t>
      </w:r>
      <w:r w:rsidR="00712636" w:rsidRPr="005A75AC">
        <w:rPr>
          <w:iCs/>
          <w:color w:val="000000"/>
          <w:sz w:val="26"/>
          <w:szCs w:val="26"/>
          <w:lang w:val="en-GB"/>
        </w:rPr>
        <w:t>Benitez</w:t>
      </w:r>
      <w:r w:rsidR="00712636" w:rsidRPr="005A75AC">
        <w:rPr>
          <w:color w:val="000000"/>
          <w:sz w:val="26"/>
          <w:szCs w:val="26"/>
          <w:shd w:val="clear" w:color="auto" w:fill="FFFFFF"/>
          <w:lang w:val="en-GB"/>
        </w:rPr>
        <w:t>, 2017).</w:t>
      </w:r>
    </w:p>
    <w:p w:rsidR="003C7680" w:rsidRPr="005A75AC" w:rsidRDefault="003C7680" w:rsidP="003C7680">
      <w:pPr>
        <w:spacing w:before="120" w:after="120"/>
        <w:ind w:firstLine="709"/>
        <w:rPr>
          <w:i/>
          <w:sz w:val="26"/>
          <w:szCs w:val="26"/>
          <w:lang w:val="en-GB"/>
        </w:rPr>
      </w:pPr>
      <w:r w:rsidRPr="005A75AC">
        <w:rPr>
          <w:i/>
          <w:sz w:val="26"/>
          <w:szCs w:val="26"/>
          <w:lang w:val="en-GB"/>
        </w:rPr>
        <w:t>1.1. Subtitle</w:t>
      </w:r>
    </w:p>
    <w:p w:rsidR="003C7680" w:rsidRPr="005A75AC" w:rsidRDefault="003C7680">
      <w:pPr>
        <w:ind w:firstLine="709"/>
        <w:rPr>
          <w:sz w:val="26"/>
          <w:szCs w:val="26"/>
          <w:lang w:val="en-GB"/>
        </w:rPr>
      </w:pPr>
      <w:r w:rsidRPr="005A75AC">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w:t>
      </w:r>
    </w:p>
    <w:p w:rsidR="002C0D9D" w:rsidRPr="005A75AC" w:rsidRDefault="005118CE">
      <w:pPr>
        <w:ind w:firstLine="709"/>
        <w:rPr>
          <w:sz w:val="26"/>
          <w:szCs w:val="26"/>
          <w:lang w:val="en-GB"/>
        </w:rPr>
      </w:pPr>
      <w:r w:rsidRPr="005A75AC">
        <w:rPr>
          <w:sz w:val="26"/>
          <w:szCs w:val="26"/>
          <w:lang w:val="en-GB"/>
        </w:rPr>
        <w:t>Text text text text text text text text text text text text text text text text text text text text text text text</w:t>
      </w:r>
      <w:r w:rsidR="003C7680" w:rsidRPr="005A75AC">
        <w:rPr>
          <w:sz w:val="26"/>
          <w:szCs w:val="26"/>
          <w:lang w:val="en-GB"/>
        </w:rPr>
        <w:t xml:space="preserve"> </w:t>
      </w:r>
      <w:r w:rsidR="003C7680" w:rsidRPr="005A75AC">
        <w:rPr>
          <w:color w:val="000000"/>
          <w:sz w:val="26"/>
          <w:szCs w:val="26"/>
          <w:lang w:val="en-GB"/>
        </w:rPr>
        <w:t>(</w:t>
      </w:r>
      <w:r w:rsidR="003C7680" w:rsidRPr="005A75AC">
        <w:rPr>
          <w:iCs/>
          <w:color w:val="000000"/>
          <w:sz w:val="26"/>
          <w:szCs w:val="26"/>
          <w:lang w:val="en-GB"/>
        </w:rPr>
        <w:t>Aspiration</w:t>
      </w:r>
      <w:r w:rsidR="00A24DF3" w:rsidRPr="005A75AC">
        <w:rPr>
          <w:iCs/>
          <w:color w:val="000000"/>
          <w:sz w:val="26"/>
          <w:szCs w:val="26"/>
          <w:shd w:val="clear" w:color="auto" w:fill="FFFFFF"/>
          <w:lang w:val="en-GB"/>
        </w:rPr>
        <w:t>, n.</w:t>
      </w:r>
      <w:r w:rsidR="003C7680" w:rsidRPr="005A75AC">
        <w:rPr>
          <w:iCs/>
          <w:color w:val="000000"/>
          <w:sz w:val="26"/>
          <w:szCs w:val="26"/>
          <w:shd w:val="clear" w:color="auto" w:fill="FFFFFF"/>
          <w:lang w:val="en-GB"/>
        </w:rPr>
        <w:t xml:space="preserve"> d.</w:t>
      </w:r>
      <w:r w:rsidR="003C7680" w:rsidRPr="005A75AC">
        <w:rPr>
          <w:color w:val="000000"/>
          <w:sz w:val="26"/>
          <w:szCs w:val="26"/>
          <w:shd w:val="clear" w:color="auto" w:fill="FFFFFF"/>
          <w:lang w:val="en-GB"/>
        </w:rPr>
        <w:t>)</w:t>
      </w:r>
      <w:r w:rsidR="003C7680" w:rsidRPr="005A75AC">
        <w:rPr>
          <w:sz w:val="26"/>
          <w:szCs w:val="26"/>
          <w:lang w:val="en-GB"/>
        </w:rPr>
        <w:t xml:space="preserve"> </w:t>
      </w:r>
      <w:r w:rsidRPr="005A75AC">
        <w:rPr>
          <w:sz w:val="26"/>
          <w:szCs w:val="26"/>
          <w:lang w:val="en-GB"/>
        </w:rPr>
        <w:t>text text text text text text text text text text text text text text text text text text text text text text text text text text text text text text text text text text text text text text text text text (</w:t>
      </w:r>
      <w:r w:rsidRPr="005A75AC">
        <w:rPr>
          <w:i/>
          <w:sz w:val="26"/>
          <w:szCs w:val="26"/>
          <w:lang w:val="en-GB"/>
        </w:rPr>
        <w:t>Table 1</w:t>
      </w:r>
      <w:r w:rsidRPr="005A75AC">
        <w:rPr>
          <w:sz w:val="26"/>
          <w:szCs w:val="26"/>
          <w:lang w:val="en-GB"/>
        </w:rPr>
        <w:t>).</w:t>
      </w:r>
    </w:p>
    <w:p w:rsidR="002C0D9D" w:rsidRPr="005A75AC" w:rsidRDefault="005118CE">
      <w:pPr>
        <w:spacing w:before="120"/>
        <w:ind w:firstLine="0"/>
        <w:jc w:val="right"/>
        <w:rPr>
          <w:i/>
          <w:sz w:val="24"/>
          <w:szCs w:val="24"/>
          <w:lang w:val="en-GB"/>
        </w:rPr>
      </w:pPr>
      <w:r w:rsidRPr="005A75AC">
        <w:rPr>
          <w:i/>
          <w:sz w:val="24"/>
          <w:szCs w:val="24"/>
          <w:lang w:val="en-GB"/>
        </w:rPr>
        <w:t>Table 1</w:t>
      </w:r>
    </w:p>
    <w:p w:rsidR="002C0D9D" w:rsidRPr="005A75AC" w:rsidRDefault="005118CE">
      <w:pPr>
        <w:spacing w:before="120" w:after="120"/>
        <w:ind w:firstLine="0"/>
        <w:jc w:val="center"/>
        <w:rPr>
          <w:b/>
          <w:sz w:val="24"/>
          <w:szCs w:val="24"/>
          <w:lang w:val="en-GB"/>
        </w:rPr>
      </w:pPr>
      <w:r w:rsidRPr="005A75AC">
        <w:rPr>
          <w:b/>
          <w:sz w:val="24"/>
          <w:szCs w:val="24"/>
          <w:lang w:val="en-GB"/>
        </w:rPr>
        <w:t>Name</w:t>
      </w:r>
    </w:p>
    <w:tbl>
      <w:tblPr>
        <w:tblStyle w:val="ac"/>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4"/>
        <w:gridCol w:w="1981"/>
        <w:gridCol w:w="1981"/>
        <w:gridCol w:w="1982"/>
      </w:tblGrid>
      <w:tr w:rsidR="002C0D9D" w:rsidRPr="005A75AC">
        <w:trPr>
          <w:jc w:val="center"/>
        </w:trPr>
        <w:tc>
          <w:tcPr>
            <w:tcW w:w="1994" w:type="dxa"/>
            <w:vAlign w:val="center"/>
          </w:tcPr>
          <w:p w:rsidR="002C0D9D" w:rsidRPr="005A75AC" w:rsidRDefault="005118CE">
            <w:pPr>
              <w:ind w:firstLine="0"/>
              <w:jc w:val="center"/>
              <w:rPr>
                <w:sz w:val="18"/>
                <w:szCs w:val="18"/>
                <w:lang w:val="en-GB"/>
              </w:rPr>
            </w:pPr>
            <w:r w:rsidRPr="005A75AC">
              <w:rPr>
                <w:sz w:val="18"/>
                <w:szCs w:val="18"/>
                <w:lang w:val="en-GB"/>
              </w:rPr>
              <w:t>Text</w:t>
            </w:r>
          </w:p>
        </w:tc>
        <w:tc>
          <w:tcPr>
            <w:tcW w:w="1981" w:type="dxa"/>
          </w:tcPr>
          <w:p w:rsidR="002C0D9D" w:rsidRPr="005A75AC" w:rsidRDefault="005118CE">
            <w:pPr>
              <w:jc w:val="center"/>
              <w:rPr>
                <w:lang w:val="en-GB"/>
              </w:rPr>
            </w:pPr>
            <w:r w:rsidRPr="005A75AC">
              <w:rPr>
                <w:sz w:val="18"/>
                <w:szCs w:val="18"/>
                <w:lang w:val="en-GB"/>
              </w:rPr>
              <w:t>Text</w:t>
            </w:r>
          </w:p>
        </w:tc>
        <w:tc>
          <w:tcPr>
            <w:tcW w:w="1981" w:type="dxa"/>
          </w:tcPr>
          <w:p w:rsidR="002C0D9D" w:rsidRPr="005A75AC" w:rsidRDefault="005118CE">
            <w:pPr>
              <w:jc w:val="center"/>
              <w:rPr>
                <w:lang w:val="en-GB"/>
              </w:rPr>
            </w:pPr>
            <w:r w:rsidRPr="005A75AC">
              <w:rPr>
                <w:sz w:val="18"/>
                <w:szCs w:val="18"/>
                <w:lang w:val="en-GB"/>
              </w:rPr>
              <w:t>Text</w:t>
            </w:r>
          </w:p>
        </w:tc>
        <w:tc>
          <w:tcPr>
            <w:tcW w:w="1982" w:type="dxa"/>
          </w:tcPr>
          <w:p w:rsidR="002C0D9D" w:rsidRPr="005A75AC" w:rsidRDefault="005118CE">
            <w:pPr>
              <w:jc w:val="center"/>
              <w:rPr>
                <w:lang w:val="en-GB"/>
              </w:rPr>
            </w:pPr>
            <w:r w:rsidRPr="005A75AC">
              <w:rPr>
                <w:sz w:val="18"/>
                <w:szCs w:val="18"/>
                <w:lang w:val="en-GB"/>
              </w:rPr>
              <w:t>Text</w:t>
            </w:r>
          </w:p>
        </w:tc>
      </w:tr>
      <w:tr w:rsidR="002C0D9D" w:rsidRPr="005A75AC">
        <w:trPr>
          <w:jc w:val="center"/>
        </w:trPr>
        <w:tc>
          <w:tcPr>
            <w:tcW w:w="1994" w:type="dxa"/>
          </w:tcPr>
          <w:p w:rsidR="002C0D9D" w:rsidRPr="005A75AC" w:rsidRDefault="005118CE">
            <w:pPr>
              <w:rPr>
                <w:lang w:val="en-GB"/>
              </w:rPr>
            </w:pPr>
            <w:r w:rsidRPr="005A75AC">
              <w:rPr>
                <w:sz w:val="18"/>
                <w:szCs w:val="18"/>
                <w:lang w:val="en-GB"/>
              </w:rPr>
              <w:t>Text</w:t>
            </w:r>
          </w:p>
        </w:tc>
        <w:tc>
          <w:tcPr>
            <w:tcW w:w="1981" w:type="dxa"/>
          </w:tcPr>
          <w:p w:rsidR="002C0D9D" w:rsidRPr="005A75AC" w:rsidRDefault="005118CE">
            <w:pPr>
              <w:jc w:val="center"/>
              <w:rPr>
                <w:lang w:val="en-GB"/>
              </w:rPr>
            </w:pPr>
            <w:r w:rsidRPr="005A75AC">
              <w:rPr>
                <w:sz w:val="18"/>
                <w:szCs w:val="18"/>
                <w:lang w:val="en-GB"/>
              </w:rPr>
              <w:t>Text</w:t>
            </w:r>
          </w:p>
        </w:tc>
        <w:tc>
          <w:tcPr>
            <w:tcW w:w="1981" w:type="dxa"/>
          </w:tcPr>
          <w:p w:rsidR="002C0D9D" w:rsidRPr="005A75AC" w:rsidRDefault="005118CE">
            <w:pPr>
              <w:jc w:val="center"/>
              <w:rPr>
                <w:lang w:val="en-GB"/>
              </w:rPr>
            </w:pPr>
            <w:r w:rsidRPr="005A75AC">
              <w:rPr>
                <w:sz w:val="18"/>
                <w:szCs w:val="18"/>
                <w:lang w:val="en-GB"/>
              </w:rPr>
              <w:t>Text</w:t>
            </w:r>
          </w:p>
        </w:tc>
        <w:tc>
          <w:tcPr>
            <w:tcW w:w="1982" w:type="dxa"/>
          </w:tcPr>
          <w:p w:rsidR="002C0D9D" w:rsidRPr="005A75AC" w:rsidRDefault="005118CE">
            <w:pPr>
              <w:jc w:val="center"/>
              <w:rPr>
                <w:lang w:val="en-GB"/>
              </w:rPr>
            </w:pPr>
            <w:r w:rsidRPr="005A75AC">
              <w:rPr>
                <w:sz w:val="18"/>
                <w:szCs w:val="18"/>
                <w:lang w:val="en-GB"/>
              </w:rPr>
              <w:t>Text</w:t>
            </w:r>
          </w:p>
        </w:tc>
      </w:tr>
      <w:tr w:rsidR="002C0D9D" w:rsidRPr="005A75AC">
        <w:trPr>
          <w:jc w:val="center"/>
        </w:trPr>
        <w:tc>
          <w:tcPr>
            <w:tcW w:w="1994" w:type="dxa"/>
          </w:tcPr>
          <w:p w:rsidR="002C0D9D" w:rsidRPr="005A75AC" w:rsidRDefault="005118CE">
            <w:pPr>
              <w:rPr>
                <w:lang w:val="en-GB"/>
              </w:rPr>
            </w:pPr>
            <w:r w:rsidRPr="005A75AC">
              <w:rPr>
                <w:sz w:val="18"/>
                <w:szCs w:val="18"/>
                <w:lang w:val="en-GB"/>
              </w:rPr>
              <w:t>Text</w:t>
            </w:r>
          </w:p>
        </w:tc>
        <w:tc>
          <w:tcPr>
            <w:tcW w:w="1981" w:type="dxa"/>
          </w:tcPr>
          <w:p w:rsidR="002C0D9D" w:rsidRPr="005A75AC" w:rsidRDefault="005118CE">
            <w:pPr>
              <w:jc w:val="center"/>
              <w:rPr>
                <w:lang w:val="en-GB"/>
              </w:rPr>
            </w:pPr>
            <w:r w:rsidRPr="005A75AC">
              <w:rPr>
                <w:sz w:val="18"/>
                <w:szCs w:val="18"/>
                <w:lang w:val="en-GB"/>
              </w:rPr>
              <w:t>Text</w:t>
            </w:r>
          </w:p>
        </w:tc>
        <w:tc>
          <w:tcPr>
            <w:tcW w:w="1981" w:type="dxa"/>
          </w:tcPr>
          <w:p w:rsidR="002C0D9D" w:rsidRPr="005A75AC" w:rsidRDefault="005118CE">
            <w:pPr>
              <w:jc w:val="center"/>
              <w:rPr>
                <w:lang w:val="en-GB"/>
              </w:rPr>
            </w:pPr>
            <w:r w:rsidRPr="005A75AC">
              <w:rPr>
                <w:sz w:val="18"/>
                <w:szCs w:val="18"/>
                <w:lang w:val="en-GB"/>
              </w:rPr>
              <w:t>Text</w:t>
            </w:r>
          </w:p>
        </w:tc>
        <w:tc>
          <w:tcPr>
            <w:tcW w:w="1982" w:type="dxa"/>
          </w:tcPr>
          <w:p w:rsidR="002C0D9D" w:rsidRPr="005A75AC" w:rsidRDefault="005118CE">
            <w:pPr>
              <w:jc w:val="center"/>
              <w:rPr>
                <w:lang w:val="en-GB"/>
              </w:rPr>
            </w:pPr>
            <w:r w:rsidRPr="005A75AC">
              <w:rPr>
                <w:sz w:val="18"/>
                <w:szCs w:val="18"/>
                <w:lang w:val="en-GB"/>
              </w:rPr>
              <w:t>Text</w:t>
            </w:r>
          </w:p>
        </w:tc>
      </w:tr>
    </w:tbl>
    <w:p w:rsidR="002C0D9D" w:rsidRPr="005A75AC" w:rsidRDefault="005118CE">
      <w:pPr>
        <w:spacing w:before="120" w:after="120"/>
        <w:ind w:firstLine="0"/>
        <w:rPr>
          <w:lang w:val="en-GB"/>
        </w:rPr>
      </w:pPr>
      <w:r w:rsidRPr="005A75AC">
        <w:rPr>
          <w:i/>
          <w:lang w:val="en-GB"/>
        </w:rPr>
        <w:t>Source:</w:t>
      </w:r>
      <w:r w:rsidRPr="005A75AC">
        <w:rPr>
          <w:lang w:val="en-GB"/>
        </w:rPr>
        <w:t xml:space="preserve"> text text text.</w:t>
      </w:r>
    </w:p>
    <w:p w:rsidR="002C0D9D" w:rsidRPr="005A75AC" w:rsidRDefault="005118CE">
      <w:pPr>
        <w:spacing w:before="240" w:after="240"/>
        <w:ind w:firstLine="709"/>
        <w:rPr>
          <w:b/>
          <w:sz w:val="26"/>
          <w:szCs w:val="26"/>
          <w:lang w:val="en-GB"/>
        </w:rPr>
      </w:pPr>
      <w:r w:rsidRPr="005A75AC">
        <w:rPr>
          <w:b/>
          <w:sz w:val="26"/>
          <w:szCs w:val="26"/>
          <w:lang w:val="en-GB"/>
        </w:rPr>
        <w:t>2. Title of chapter 2</w:t>
      </w:r>
    </w:p>
    <w:p w:rsidR="002C0D9D" w:rsidRPr="005A75AC" w:rsidRDefault="005118CE">
      <w:pPr>
        <w:ind w:firstLine="709"/>
        <w:rPr>
          <w:sz w:val="26"/>
          <w:szCs w:val="26"/>
          <w:lang w:val="en-GB"/>
        </w:rPr>
      </w:pPr>
      <w:r w:rsidRPr="005A75AC">
        <w:rPr>
          <w:sz w:val="26"/>
          <w:szCs w:val="26"/>
          <w:lang w:val="en-GB"/>
        </w:rPr>
        <w:t xml:space="preserve">Text text text text text text </w:t>
      </w:r>
      <w:r w:rsidR="003B54D6" w:rsidRPr="005A75AC">
        <w:rPr>
          <w:sz w:val="26"/>
          <w:szCs w:val="26"/>
          <w:lang w:val="en-GB"/>
        </w:rPr>
        <w:t xml:space="preserve">text text text text text text text text text text text text text text text </w:t>
      </w:r>
      <w:r w:rsidRPr="005A75AC">
        <w:rPr>
          <w:sz w:val="26"/>
          <w:szCs w:val="26"/>
          <w:lang w:val="en-GB"/>
        </w:rPr>
        <w:t>text text text text text text text text text text text text text text text text text text text text tex</w:t>
      </w:r>
      <w:r w:rsidR="003B54D6" w:rsidRPr="005A75AC">
        <w:rPr>
          <w:sz w:val="26"/>
          <w:szCs w:val="26"/>
          <w:lang w:val="en-GB"/>
        </w:rPr>
        <w:t>t text text text text text text.</w:t>
      </w:r>
    </w:p>
    <w:p w:rsidR="002C0D9D" w:rsidRPr="005A75AC" w:rsidRDefault="005118CE">
      <w:pPr>
        <w:ind w:firstLine="709"/>
        <w:rPr>
          <w:sz w:val="26"/>
          <w:szCs w:val="26"/>
          <w:lang w:val="en-GB"/>
        </w:rPr>
      </w:pPr>
      <w:r w:rsidRPr="005A75AC">
        <w:rPr>
          <w:sz w:val="26"/>
          <w:szCs w:val="26"/>
          <w:lang w:val="en-GB"/>
        </w:rPr>
        <w:t>Text text text text text text text text text text text text text text text text text text text text text text text text text</w:t>
      </w:r>
      <w:r w:rsidR="003B54D6" w:rsidRPr="005A75AC">
        <w:rPr>
          <w:sz w:val="26"/>
          <w:szCs w:val="26"/>
          <w:lang w:val="en-GB"/>
        </w:rPr>
        <w:t xml:space="preserve"> </w:t>
      </w:r>
      <w:r w:rsidR="003B54D6" w:rsidRPr="005A75AC">
        <w:rPr>
          <w:color w:val="000000"/>
          <w:sz w:val="26"/>
          <w:szCs w:val="26"/>
          <w:lang w:val="en-GB"/>
        </w:rPr>
        <w:t>(</w:t>
      </w:r>
      <w:r w:rsidR="003B54D6" w:rsidRPr="005A75AC">
        <w:rPr>
          <w:iCs/>
          <w:color w:val="000000"/>
          <w:sz w:val="26"/>
          <w:szCs w:val="26"/>
          <w:shd w:val="clear" w:color="auto" w:fill="FFFFFF"/>
          <w:lang w:val="en-GB"/>
        </w:rPr>
        <w:t>Wu, Hoenig, Dormido</w:t>
      </w:r>
      <w:r w:rsidR="003B54D6" w:rsidRPr="005A75AC">
        <w:rPr>
          <w:color w:val="000000"/>
          <w:sz w:val="26"/>
          <w:szCs w:val="26"/>
          <w:shd w:val="clear" w:color="auto" w:fill="FFFFFF"/>
          <w:lang w:val="en-GB"/>
        </w:rPr>
        <w:t>, 2019)</w:t>
      </w:r>
      <w:r w:rsidRPr="005A75AC">
        <w:rPr>
          <w:sz w:val="26"/>
          <w:szCs w:val="26"/>
          <w:lang w:val="en-GB"/>
        </w:rPr>
        <w:t xml:space="preserve"> text text text text text Text text text text text text text text text text text text text text text text text</w:t>
      </w:r>
    </w:p>
    <w:p w:rsidR="002C0D9D" w:rsidRPr="005A75AC" w:rsidRDefault="005118CE">
      <w:pPr>
        <w:spacing w:before="120" w:after="120"/>
        <w:ind w:firstLine="709"/>
        <w:rPr>
          <w:i/>
          <w:sz w:val="26"/>
          <w:szCs w:val="26"/>
          <w:lang w:val="en-GB"/>
        </w:rPr>
      </w:pPr>
      <w:r w:rsidRPr="005A75AC">
        <w:rPr>
          <w:i/>
          <w:sz w:val="26"/>
          <w:szCs w:val="26"/>
          <w:lang w:val="en-GB"/>
        </w:rPr>
        <w:t>2.1. Subtitle</w:t>
      </w:r>
    </w:p>
    <w:p w:rsidR="002C0D9D" w:rsidRPr="005A75AC" w:rsidRDefault="005118CE">
      <w:pPr>
        <w:ind w:firstLine="709"/>
        <w:rPr>
          <w:sz w:val="26"/>
          <w:szCs w:val="26"/>
          <w:lang w:val="en-GB"/>
        </w:rPr>
      </w:pPr>
      <w:r w:rsidRPr="005A75AC">
        <w:rPr>
          <w:sz w:val="26"/>
          <w:szCs w:val="26"/>
          <w:lang w:val="en-GB"/>
        </w:rPr>
        <w:t xml:space="preserve">Text text text text text text text text text text text text text text text text text text text </w:t>
      </w:r>
      <w:r w:rsidR="00D507DC" w:rsidRPr="005A75AC">
        <w:rPr>
          <w:sz w:val="26"/>
          <w:szCs w:val="26"/>
          <w:lang w:val="en-GB"/>
        </w:rPr>
        <w:t>text text text text text text text text text text text text text text text text text text text text text (</w:t>
      </w:r>
      <w:r w:rsidR="00F8506B" w:rsidRPr="005A75AC">
        <w:rPr>
          <w:sz w:val="26"/>
          <w:szCs w:val="26"/>
          <w:lang w:val="en-GB"/>
        </w:rPr>
        <w:t>Duzha</w:t>
      </w:r>
      <w:r w:rsidR="00D507DC" w:rsidRPr="005A75AC">
        <w:rPr>
          <w:sz w:val="26"/>
          <w:szCs w:val="26"/>
          <w:shd w:val="clear" w:color="auto" w:fill="FFFFFF"/>
          <w:lang w:val="en-GB"/>
        </w:rPr>
        <w:t xml:space="preserve">, 2018, </w:t>
      </w:r>
      <w:r w:rsidR="00F8506B" w:rsidRPr="005A75AC">
        <w:rPr>
          <w:sz w:val="26"/>
          <w:szCs w:val="26"/>
          <w:shd w:val="clear" w:color="auto" w:fill="FFFFFF"/>
          <w:lang w:val="en-GB"/>
        </w:rPr>
        <w:t>p</w:t>
      </w:r>
      <w:r w:rsidR="00D507DC" w:rsidRPr="005A75AC">
        <w:rPr>
          <w:sz w:val="26"/>
          <w:szCs w:val="26"/>
          <w:shd w:val="clear" w:color="auto" w:fill="FFFFFF"/>
          <w:lang w:val="en-GB"/>
        </w:rPr>
        <w:t>. 198)</w:t>
      </w:r>
      <w:r w:rsidR="00D507DC" w:rsidRPr="005A75AC">
        <w:rPr>
          <w:sz w:val="26"/>
          <w:szCs w:val="26"/>
          <w:lang w:val="en-GB"/>
        </w:rPr>
        <w:t xml:space="preserve"> text text text text text text text text text text text text text text text text text text text text text text text text text text text text text text text text text text text text text text text text text text text text text text text text text </w:t>
      </w:r>
      <w:r w:rsidRPr="005A75AC">
        <w:rPr>
          <w:sz w:val="26"/>
          <w:szCs w:val="26"/>
          <w:lang w:val="en-GB"/>
        </w:rPr>
        <w:t>text text text text text text text text text text text text text text</w:t>
      </w:r>
      <w:r w:rsidR="00D507DC" w:rsidRPr="005A75AC">
        <w:rPr>
          <w:sz w:val="26"/>
          <w:szCs w:val="26"/>
          <w:lang w:val="en-GB"/>
        </w:rPr>
        <w:t xml:space="preserve"> (</w:t>
      </w:r>
      <w:r w:rsidR="000A046A" w:rsidRPr="005A75AC">
        <w:rPr>
          <w:sz w:val="26"/>
          <w:szCs w:val="26"/>
          <w:shd w:val="clear" w:color="auto" w:fill="FFFFFF"/>
          <w:lang w:val="en-GB"/>
        </w:rPr>
        <w:t>Law of Ukraine</w:t>
      </w:r>
      <w:r w:rsidR="00D507DC" w:rsidRPr="005A75AC">
        <w:rPr>
          <w:sz w:val="26"/>
          <w:szCs w:val="26"/>
          <w:shd w:val="clear" w:color="auto" w:fill="FFFFFF"/>
          <w:lang w:val="en-GB"/>
        </w:rPr>
        <w:t xml:space="preserve"> </w:t>
      </w:r>
      <w:r w:rsidR="000A046A" w:rsidRPr="005A75AC">
        <w:rPr>
          <w:sz w:val="26"/>
          <w:szCs w:val="26"/>
          <w:shd w:val="clear" w:color="auto" w:fill="FFFFFF"/>
          <w:lang w:val="en-GB"/>
        </w:rPr>
        <w:t>No</w:t>
      </w:r>
      <w:r w:rsidR="009C3FFC" w:rsidRPr="005A75AC">
        <w:rPr>
          <w:sz w:val="26"/>
          <w:szCs w:val="26"/>
          <w:shd w:val="clear" w:color="auto" w:fill="FFFFFF"/>
          <w:lang w:val="en-GB"/>
        </w:rPr>
        <w:t xml:space="preserve"> 2236-IX</w:t>
      </w:r>
      <w:r w:rsidR="00D507DC" w:rsidRPr="005A75AC">
        <w:rPr>
          <w:sz w:val="26"/>
          <w:szCs w:val="26"/>
          <w:shd w:val="clear" w:color="auto" w:fill="FFFFFF"/>
          <w:lang w:val="en-GB"/>
        </w:rPr>
        <w:t>, 202</w:t>
      </w:r>
      <w:r w:rsidR="009C3FFC" w:rsidRPr="005A75AC">
        <w:rPr>
          <w:sz w:val="26"/>
          <w:szCs w:val="26"/>
          <w:shd w:val="clear" w:color="auto" w:fill="FFFFFF"/>
          <w:lang w:val="en-GB"/>
        </w:rPr>
        <w:t>2</w:t>
      </w:r>
      <w:r w:rsidR="00D507DC" w:rsidRPr="005A75AC">
        <w:rPr>
          <w:sz w:val="26"/>
          <w:szCs w:val="26"/>
          <w:shd w:val="clear" w:color="auto" w:fill="FFFFFF"/>
          <w:lang w:val="en-GB"/>
        </w:rPr>
        <w:t xml:space="preserve">, </w:t>
      </w:r>
      <w:r w:rsidR="000A046A" w:rsidRPr="005A75AC">
        <w:rPr>
          <w:sz w:val="26"/>
          <w:szCs w:val="26"/>
          <w:shd w:val="clear" w:color="auto" w:fill="FFFFFF"/>
          <w:lang w:val="en-GB"/>
        </w:rPr>
        <w:t>May 0</w:t>
      </w:r>
      <w:r w:rsidR="009C3FFC" w:rsidRPr="005A75AC">
        <w:rPr>
          <w:sz w:val="26"/>
          <w:szCs w:val="26"/>
          <w:shd w:val="clear" w:color="auto" w:fill="FFFFFF"/>
          <w:lang w:val="en-GB"/>
        </w:rPr>
        <w:t>3</w:t>
      </w:r>
      <w:r w:rsidR="00D507DC" w:rsidRPr="005A75AC">
        <w:rPr>
          <w:color w:val="000000"/>
          <w:sz w:val="26"/>
          <w:szCs w:val="26"/>
          <w:shd w:val="clear" w:color="auto" w:fill="FFFFFF"/>
          <w:lang w:val="en-GB"/>
        </w:rPr>
        <w:t>)</w:t>
      </w:r>
      <w:r w:rsidRPr="005A75AC">
        <w:rPr>
          <w:sz w:val="26"/>
          <w:szCs w:val="26"/>
          <w:lang w:val="en-GB"/>
        </w:rPr>
        <w:t>.</w:t>
      </w:r>
    </w:p>
    <w:p w:rsidR="002C0D9D" w:rsidRPr="005A75AC" w:rsidRDefault="005118CE">
      <w:pPr>
        <w:ind w:firstLine="709"/>
        <w:rPr>
          <w:sz w:val="26"/>
          <w:szCs w:val="26"/>
          <w:lang w:val="en-GB"/>
        </w:rPr>
      </w:pPr>
      <w:r w:rsidRPr="005A75AC">
        <w:rPr>
          <w:sz w:val="26"/>
          <w:szCs w:val="26"/>
          <w:lang w:val="en-GB"/>
        </w:rPr>
        <w:lastRenderedPageBreak/>
        <w:t>Text text text text text text text text text text text text text text text text text text text text text text text text text text text text text text text text text text text text text text text text text text text text (</w:t>
      </w:r>
      <w:r w:rsidRPr="005A75AC">
        <w:rPr>
          <w:i/>
          <w:sz w:val="26"/>
          <w:szCs w:val="26"/>
          <w:lang w:val="en-GB"/>
        </w:rPr>
        <w:t>Figure 1</w:t>
      </w:r>
      <w:r w:rsidRPr="005A75AC">
        <w:rPr>
          <w:sz w:val="26"/>
          <w:szCs w:val="26"/>
          <w:lang w:val="en-GB"/>
        </w:rPr>
        <w:t>).</w:t>
      </w:r>
    </w:p>
    <w:p w:rsidR="002C0D9D" w:rsidRPr="005A75AC" w:rsidRDefault="005118CE">
      <w:pPr>
        <w:ind w:firstLine="709"/>
        <w:rPr>
          <w:sz w:val="26"/>
          <w:szCs w:val="26"/>
          <w:lang w:val="en-GB"/>
        </w:rPr>
      </w:pPr>
      <w:r w:rsidRPr="005A75AC">
        <w:rPr>
          <w:lang w:val="en-GB" w:eastAsia="en-US"/>
        </w:rPr>
        <mc:AlternateContent>
          <mc:Choice Requires="wpg">
            <w:drawing>
              <wp:anchor distT="0" distB="0" distL="114300" distR="114300" simplePos="0" relativeHeight="251658240" behindDoc="0" locked="0" layoutInCell="1" hidden="0" allowOverlap="1">
                <wp:simplePos x="0" y="0"/>
                <wp:positionH relativeFrom="column">
                  <wp:posOffset>279400</wp:posOffset>
                </wp:positionH>
                <wp:positionV relativeFrom="paragraph">
                  <wp:posOffset>317500</wp:posOffset>
                </wp:positionV>
                <wp:extent cx="4457700" cy="368300"/>
                <wp:effectExtent l="0" t="0" r="0" b="0"/>
                <wp:wrapTopAndBottom distT="0" distB="0"/>
                <wp:docPr id="10" name="Групувати 10"/>
                <wp:cNvGraphicFramePr/>
                <a:graphic xmlns:a="http://schemas.openxmlformats.org/drawingml/2006/main">
                  <a:graphicData uri="http://schemas.microsoft.com/office/word/2010/wordprocessingGroup">
                    <wpg:wgp>
                      <wpg:cNvGrpSpPr/>
                      <wpg:grpSpPr>
                        <a:xfrm>
                          <a:off x="0" y="0"/>
                          <a:ext cx="4457700" cy="368300"/>
                          <a:chOff x="3112375" y="3591075"/>
                          <a:chExt cx="4467250" cy="377850"/>
                        </a:xfrm>
                      </wpg:grpSpPr>
                      <wpg:grpSp>
                        <wpg:cNvPr id="1" name="Групувати 1"/>
                        <wpg:cNvGrpSpPr/>
                        <wpg:grpSpPr>
                          <a:xfrm>
                            <a:off x="3117150" y="3595850"/>
                            <a:ext cx="4457700" cy="368300"/>
                            <a:chOff x="0" y="0"/>
                            <a:chExt cx="4457700" cy="368300"/>
                          </a:xfrm>
                        </wpg:grpSpPr>
                        <wps:wsp>
                          <wps:cNvPr id="2" name="Прямокутник 2"/>
                          <wps:cNvSpPr/>
                          <wps:spPr>
                            <a:xfrm>
                              <a:off x="0" y="0"/>
                              <a:ext cx="4457700" cy="368300"/>
                            </a:xfrm>
                            <a:prstGeom prst="rect">
                              <a:avLst/>
                            </a:prstGeom>
                            <a:noFill/>
                            <a:ln>
                              <a:noFill/>
                            </a:ln>
                          </wps:spPr>
                          <wps:txbx>
                            <w:txbxContent>
                              <w:p w:rsidR="002C0D9D" w:rsidRDefault="002C0D9D">
                                <w:pPr>
                                  <w:ind w:firstLine="0"/>
                                  <w:jc w:val="left"/>
                                  <w:textDirection w:val="btLr"/>
                                </w:pPr>
                              </w:p>
                            </w:txbxContent>
                          </wps:txbx>
                          <wps:bodyPr spcFirstLastPara="1" wrap="square" lIns="91425" tIns="91425" rIns="91425" bIns="91425" anchor="ctr" anchorCtr="0">
                            <a:noAutofit/>
                          </wps:bodyPr>
                        </wps:wsp>
                        <wps:wsp>
                          <wps:cNvPr id="3" name="Прямокутник 3"/>
                          <wps:cNvSpPr/>
                          <wps:spPr>
                            <a:xfrm>
                              <a:off x="0" y="0"/>
                              <a:ext cx="1270000" cy="368300"/>
                            </a:xfrm>
                            <a:prstGeom prst="rect">
                              <a:avLst/>
                            </a:prstGeom>
                            <a:solidFill>
                              <a:schemeClr val="lt1"/>
                            </a:solidFill>
                            <a:ln w="9525" cap="flat" cmpd="sng">
                              <a:solidFill>
                                <a:srgbClr val="000000"/>
                              </a:solidFill>
                              <a:prstDash val="solid"/>
                              <a:round/>
                              <a:headEnd type="none" w="sm" len="sm"/>
                              <a:tailEnd type="none" w="sm" len="sm"/>
                            </a:ln>
                          </wps:spPr>
                          <wps:txbx>
                            <w:txbxContent>
                              <w:p w:rsidR="002C0D9D" w:rsidRDefault="005118CE">
                                <w:pPr>
                                  <w:ind w:firstLine="0"/>
                                  <w:jc w:val="center"/>
                                  <w:textDirection w:val="btLr"/>
                                </w:pPr>
                                <w:r>
                                  <w:rPr>
                                    <w:color w:val="000000"/>
                                    <w:sz w:val="18"/>
                                  </w:rPr>
                                  <w:t>Text</w:t>
                                </w:r>
                              </w:p>
                            </w:txbxContent>
                          </wps:txbx>
                          <wps:bodyPr spcFirstLastPara="1" wrap="square" lIns="91425" tIns="45700" rIns="91425" bIns="45700" anchor="t" anchorCtr="0">
                            <a:noAutofit/>
                          </wps:bodyPr>
                        </wps:wsp>
                        <wps:wsp>
                          <wps:cNvPr id="4" name="Прямокутник 4"/>
                          <wps:cNvSpPr/>
                          <wps:spPr>
                            <a:xfrm>
                              <a:off x="3187700" y="0"/>
                              <a:ext cx="1270000" cy="368300"/>
                            </a:xfrm>
                            <a:prstGeom prst="rect">
                              <a:avLst/>
                            </a:prstGeom>
                            <a:solidFill>
                              <a:schemeClr val="lt1"/>
                            </a:solidFill>
                            <a:ln w="9525" cap="flat" cmpd="sng">
                              <a:solidFill>
                                <a:srgbClr val="000000"/>
                              </a:solidFill>
                              <a:prstDash val="solid"/>
                              <a:round/>
                              <a:headEnd type="none" w="sm" len="sm"/>
                              <a:tailEnd type="none" w="sm" len="sm"/>
                            </a:ln>
                          </wps:spPr>
                          <wps:txbx>
                            <w:txbxContent>
                              <w:p w:rsidR="002C0D9D" w:rsidRDefault="005118CE">
                                <w:pPr>
                                  <w:ind w:firstLine="0"/>
                                  <w:jc w:val="center"/>
                                  <w:textDirection w:val="btLr"/>
                                </w:pPr>
                                <w:r>
                                  <w:rPr>
                                    <w:color w:val="000000"/>
                                    <w:sz w:val="18"/>
                                  </w:rPr>
                                  <w:t>Text</w:t>
                                </w:r>
                              </w:p>
                            </w:txbxContent>
                          </wps:txbx>
                          <wps:bodyPr spcFirstLastPara="1" wrap="square" lIns="91425" tIns="45700" rIns="91425" bIns="45700" anchor="t" anchorCtr="0">
                            <a:noAutofit/>
                          </wps:bodyPr>
                        </wps:wsp>
                        <wps:wsp>
                          <wps:cNvPr id="5" name="Прямокутник 5"/>
                          <wps:cNvSpPr/>
                          <wps:spPr>
                            <a:xfrm>
                              <a:off x="1593850" y="0"/>
                              <a:ext cx="1270000" cy="368300"/>
                            </a:xfrm>
                            <a:prstGeom prst="rect">
                              <a:avLst/>
                            </a:prstGeom>
                            <a:solidFill>
                              <a:schemeClr val="lt1"/>
                            </a:solidFill>
                            <a:ln w="9525" cap="flat" cmpd="sng">
                              <a:solidFill>
                                <a:srgbClr val="000000"/>
                              </a:solidFill>
                              <a:prstDash val="solid"/>
                              <a:round/>
                              <a:headEnd type="none" w="sm" len="sm"/>
                              <a:tailEnd type="none" w="sm" len="sm"/>
                            </a:ln>
                          </wps:spPr>
                          <wps:txbx>
                            <w:txbxContent>
                              <w:p w:rsidR="002C0D9D" w:rsidRDefault="005118CE">
                                <w:pPr>
                                  <w:ind w:firstLine="0"/>
                                  <w:jc w:val="center"/>
                                  <w:textDirection w:val="btLr"/>
                                </w:pPr>
                                <w:r>
                                  <w:rPr>
                                    <w:color w:val="000000"/>
                                    <w:sz w:val="18"/>
                                  </w:rPr>
                                  <w:t>Text</w:t>
                                </w:r>
                              </w:p>
                            </w:txbxContent>
                          </wps:txbx>
                          <wps:bodyPr spcFirstLastPara="1" wrap="square" lIns="91425" tIns="45700" rIns="91425" bIns="45700" anchor="t" anchorCtr="0">
                            <a:noAutofit/>
                          </wps:bodyPr>
                        </wps:wsp>
                        <wps:wsp>
                          <wps:cNvPr id="6" name="Пряма зі стрілкою 6"/>
                          <wps:cNvCnPr/>
                          <wps:spPr>
                            <a:xfrm>
                              <a:off x="1270000" y="171450"/>
                              <a:ext cx="323850" cy="0"/>
                            </a:xfrm>
                            <a:prstGeom prst="straightConnector1">
                              <a:avLst/>
                            </a:prstGeom>
                            <a:noFill/>
                            <a:ln w="9525" cap="flat" cmpd="sng">
                              <a:solidFill>
                                <a:schemeClr val="dk1"/>
                              </a:solidFill>
                              <a:prstDash val="solid"/>
                              <a:round/>
                              <a:headEnd type="none" w="sm" len="sm"/>
                              <a:tailEnd type="triangle" w="med" len="med"/>
                            </a:ln>
                          </wps:spPr>
                          <wps:bodyPr/>
                        </wps:wsp>
                        <wps:wsp>
                          <wps:cNvPr id="7" name="Пряма зі стрілкою 7"/>
                          <wps:cNvCnPr/>
                          <wps:spPr>
                            <a:xfrm>
                              <a:off x="2870200" y="190500"/>
                              <a:ext cx="311150" cy="0"/>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anchor>
            </w:drawing>
          </mc:Choice>
          <mc:Fallback xmlns:cx1="http://schemas.microsoft.com/office/drawing/2015/9/8/chartex">
            <w:pict>
              <v:group id="Групувати 10" o:spid="_x0000_s1026" style="position:absolute;left:0;text-align:left;margin-left:22pt;margin-top:25pt;width:351pt;height:29pt;z-index:251658240" coordorigin="31123,35910" coordsize="44672,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">
                <v:group id="Групувати 1" o:spid="_x0000_s1027" style="position:absolute;left:31171;top:35958;width:44577;height:3683" coordsize="44577,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кутник 2" o:spid="_x0000_s1028" style="position:absolute;width:44577;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C0D9D" w:rsidRDefault="002C0D9D">
                          <w:pPr>
                            <w:ind w:firstLine="0"/>
                            <w:jc w:val="left"/>
                            <w:textDirection w:val="btLr"/>
                          </w:pPr>
                        </w:p>
                      </w:txbxContent>
                    </v:textbox>
                  </v:rect>
                  <v:rect id="Прямокутник 3" o:spid="_x0000_s1029" style="position:absolute;width:1270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" fillcolor="white [3201]">
                    <v:stroke startarrowwidth="narrow" startarrowlength="short" endarrowwidth="narrow" endarrowlength="short" joinstyle="round"/>
                    <v:textbox inset="2.53958mm,1.2694mm,2.53958mm,1.2694mm">
                      <w:txbxContent>
                        <w:p w:rsidR="002C0D9D" w:rsidRDefault="005118CE">
                          <w:pPr>
                            <w:ind w:firstLine="0"/>
                            <w:jc w:val="center"/>
                            <w:textDirection w:val="btLr"/>
                          </w:pPr>
                          <w:r>
                            <w:rPr>
                              <w:color w:val="000000"/>
                              <w:sz w:val="18"/>
                            </w:rPr>
                            <w:t>Text</w:t>
                          </w:r>
                        </w:p>
                      </w:txbxContent>
                    </v:textbox>
                  </v:rect>
                  <v:rect id="Прямокутник 4" o:spid="_x0000_s1030" style="position:absolute;left:31877;width:1270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" fillcolor="white [3201]">
                    <v:stroke startarrowwidth="narrow" startarrowlength="short" endarrowwidth="narrow" endarrowlength="short" joinstyle="round"/>
                    <v:textbox inset="2.53958mm,1.2694mm,2.53958mm,1.2694mm">
                      <w:txbxContent>
                        <w:p w:rsidR="002C0D9D" w:rsidRDefault="005118CE">
                          <w:pPr>
                            <w:ind w:firstLine="0"/>
                            <w:jc w:val="center"/>
                            <w:textDirection w:val="btLr"/>
                          </w:pPr>
                          <w:r>
                            <w:rPr>
                              <w:color w:val="000000"/>
                              <w:sz w:val="18"/>
                            </w:rPr>
                            <w:t>Text</w:t>
                          </w:r>
                        </w:p>
                      </w:txbxContent>
                    </v:textbox>
                  </v:rect>
                  <v:rect id="Прямокутник 5" o:spid="_x0000_s1031" style="position:absolute;left:15938;width:1270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" fillcolor="white [3201]">
                    <v:stroke startarrowwidth="narrow" startarrowlength="short" endarrowwidth="narrow" endarrowlength="short" joinstyle="round"/>
                    <v:textbox inset="2.53958mm,1.2694mm,2.53958mm,1.2694mm">
                      <w:txbxContent>
                        <w:p w:rsidR="002C0D9D" w:rsidRDefault="005118CE">
                          <w:pPr>
                            <w:ind w:firstLine="0"/>
                            <w:jc w:val="center"/>
                            <w:textDirection w:val="btLr"/>
                          </w:pPr>
                          <w:r>
                            <w:rPr>
                              <w:color w:val="000000"/>
                              <w:sz w:val="18"/>
                            </w:rPr>
                            <w:t>Text</w:t>
                          </w:r>
                        </w:p>
                      </w:txbxContent>
                    </v:textbox>
                  </v:rect>
                  <v:shapetype id="_x0000_t32" coordsize="21600,21600" o:spt="32" o:oned="t" path="m,l21600,21600e" filled="f">
                    <v:path arrowok="t" fillok="f" o:connecttype="none"/>
                    <o:lock v:ext="edit" shapetype="t"/>
                  </v:shapetype>
                  <v:shape id="Пряма зі стрілкою 6" o:spid="_x0000_s1032" type="#_x0000_t32" style="position:absolute;left:12700;top:1714;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" strokecolor="black [3200]">
                    <v:stroke startarrowwidth="narrow" startarrowlength="short" endarrow="block"/>
                  </v:shape>
                  <v:shape id="Пряма зі стрілкою 7" o:spid="_x0000_s1033" type="#_x0000_t32" style="position:absolute;left:28702;top:1905;width:31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" strokecolor="black [3200]">
                    <v:stroke startarrowwidth="narrow" startarrowlength="short" endarrow="block"/>
                  </v:shape>
                </v:group>
                <w10:wrap type="topAndBottom"/>
              </v:group>
            </w:pict>
          </mc:Fallback>
        </mc:AlternateContent>
      </w:r>
    </w:p>
    <w:p w:rsidR="002C0D9D" w:rsidRPr="005A75AC" w:rsidRDefault="005118CE">
      <w:pPr>
        <w:spacing w:before="240"/>
        <w:ind w:firstLine="0"/>
        <w:jc w:val="center"/>
        <w:rPr>
          <w:b/>
          <w:sz w:val="24"/>
          <w:szCs w:val="24"/>
          <w:lang w:val="en-GB"/>
        </w:rPr>
      </w:pPr>
      <w:r w:rsidRPr="005A75AC">
        <w:rPr>
          <w:b/>
          <w:sz w:val="24"/>
          <w:szCs w:val="24"/>
          <w:lang w:val="en-GB"/>
        </w:rPr>
        <w:t>Figure. 1. Name.</w:t>
      </w:r>
    </w:p>
    <w:p w:rsidR="002C0D9D" w:rsidRPr="005A75AC" w:rsidRDefault="005118CE">
      <w:pPr>
        <w:spacing w:before="120" w:after="120"/>
        <w:ind w:firstLine="0"/>
        <w:rPr>
          <w:lang w:val="en-GB"/>
        </w:rPr>
      </w:pPr>
      <w:r w:rsidRPr="005A75AC">
        <w:rPr>
          <w:i/>
          <w:lang w:val="en-GB"/>
        </w:rPr>
        <w:t>Source:</w:t>
      </w:r>
      <w:r w:rsidRPr="005A75AC">
        <w:rPr>
          <w:lang w:val="en-GB"/>
        </w:rPr>
        <w:t xml:space="preserve"> </w:t>
      </w:r>
      <w:r w:rsidR="000A046A" w:rsidRPr="005A75AC">
        <w:rPr>
          <w:shd w:val="clear" w:color="auto" w:fill="FFFFFF"/>
          <w:lang w:val="en-GB"/>
        </w:rPr>
        <w:t xml:space="preserve">compiled by the authors for </w:t>
      </w:r>
      <w:r w:rsidR="007E406C" w:rsidRPr="005A75AC">
        <w:rPr>
          <w:shd w:val="clear" w:color="auto" w:fill="FFFFFF"/>
          <w:lang w:val="en-GB"/>
        </w:rPr>
        <w:t>(</w:t>
      </w:r>
      <w:r w:rsidR="000A046A" w:rsidRPr="005A75AC">
        <w:rPr>
          <w:shd w:val="clear" w:color="auto" w:fill="FFFFFF"/>
          <w:lang w:val="en-GB"/>
        </w:rPr>
        <w:t>Ukrsibbank</w:t>
      </w:r>
      <w:r w:rsidR="007E406C" w:rsidRPr="005A75AC">
        <w:rPr>
          <w:shd w:val="clear" w:color="auto" w:fill="FFFFFF"/>
          <w:lang w:val="en-GB"/>
        </w:rPr>
        <w:t xml:space="preserve">, </w:t>
      </w:r>
      <w:r w:rsidR="000A046A" w:rsidRPr="005A75AC">
        <w:rPr>
          <w:shd w:val="clear" w:color="auto" w:fill="FFFFFF"/>
          <w:lang w:val="en-GB"/>
        </w:rPr>
        <w:t>n</w:t>
      </w:r>
      <w:r w:rsidR="007E406C" w:rsidRPr="005A75AC">
        <w:rPr>
          <w:shd w:val="clear" w:color="auto" w:fill="FFFFFF"/>
          <w:lang w:val="en-GB"/>
        </w:rPr>
        <w:t xml:space="preserve">. </w:t>
      </w:r>
      <w:r w:rsidR="000A046A" w:rsidRPr="005A75AC">
        <w:rPr>
          <w:shd w:val="clear" w:color="auto" w:fill="FFFFFF"/>
          <w:lang w:val="en-GB"/>
        </w:rPr>
        <w:t>d</w:t>
      </w:r>
      <w:r w:rsidR="007E406C" w:rsidRPr="005A75AC">
        <w:rPr>
          <w:shd w:val="clear" w:color="auto" w:fill="FFFFFF"/>
          <w:lang w:val="en-GB"/>
        </w:rPr>
        <w:t xml:space="preserve">. </w:t>
      </w:r>
      <w:r w:rsidR="007E406C" w:rsidRPr="005A75AC">
        <w:rPr>
          <w:i/>
          <w:shd w:val="clear" w:color="auto" w:fill="FFFFFF"/>
          <w:lang w:val="en-GB"/>
        </w:rPr>
        <w:t>а</w:t>
      </w:r>
      <w:r w:rsidR="007E406C" w:rsidRPr="005A75AC">
        <w:rPr>
          <w:shd w:val="clear" w:color="auto" w:fill="FFFFFF"/>
          <w:lang w:val="en-GB"/>
        </w:rPr>
        <w:t xml:space="preserve">, </w:t>
      </w:r>
      <w:r w:rsidR="000A046A" w:rsidRPr="005A75AC">
        <w:rPr>
          <w:shd w:val="clear" w:color="auto" w:fill="FFFFFF"/>
          <w:lang w:val="en-GB"/>
        </w:rPr>
        <w:t>n</w:t>
      </w:r>
      <w:r w:rsidR="007E406C" w:rsidRPr="005A75AC">
        <w:rPr>
          <w:shd w:val="clear" w:color="auto" w:fill="FFFFFF"/>
          <w:lang w:val="en-GB"/>
        </w:rPr>
        <w:t xml:space="preserve"> </w:t>
      </w:r>
      <w:r w:rsidR="000A046A" w:rsidRPr="005A75AC">
        <w:rPr>
          <w:shd w:val="clear" w:color="auto" w:fill="FFFFFF"/>
          <w:lang w:val="en-GB"/>
        </w:rPr>
        <w:t>d</w:t>
      </w:r>
      <w:r w:rsidR="007E406C" w:rsidRPr="005A75AC">
        <w:rPr>
          <w:shd w:val="clear" w:color="auto" w:fill="FFFFFF"/>
          <w:lang w:val="en-GB"/>
        </w:rPr>
        <w:t xml:space="preserve">. </w:t>
      </w:r>
      <w:r w:rsidR="007E406C" w:rsidRPr="005A75AC">
        <w:rPr>
          <w:i/>
          <w:shd w:val="clear" w:color="auto" w:fill="FFFFFF"/>
          <w:lang w:val="en-GB"/>
        </w:rPr>
        <w:t>b</w:t>
      </w:r>
      <w:r w:rsidR="007E406C" w:rsidRPr="005A75AC">
        <w:rPr>
          <w:shd w:val="clear" w:color="auto" w:fill="FFFFFF"/>
          <w:lang w:val="en-GB"/>
        </w:rPr>
        <w:t xml:space="preserve">, </w:t>
      </w:r>
      <w:r w:rsidR="000A046A" w:rsidRPr="005A75AC">
        <w:rPr>
          <w:shd w:val="clear" w:color="auto" w:fill="FFFFFF"/>
          <w:lang w:val="en-GB"/>
        </w:rPr>
        <w:t>n</w:t>
      </w:r>
      <w:r w:rsidR="007E406C" w:rsidRPr="005A75AC">
        <w:rPr>
          <w:shd w:val="clear" w:color="auto" w:fill="FFFFFF"/>
          <w:lang w:val="en-GB"/>
        </w:rPr>
        <w:t xml:space="preserve">. </w:t>
      </w:r>
      <w:r w:rsidR="000A046A" w:rsidRPr="005A75AC">
        <w:rPr>
          <w:shd w:val="clear" w:color="auto" w:fill="FFFFFF"/>
          <w:lang w:val="en-GB"/>
        </w:rPr>
        <w:t>d</w:t>
      </w:r>
      <w:r w:rsidR="007E406C" w:rsidRPr="005A75AC">
        <w:rPr>
          <w:shd w:val="clear" w:color="auto" w:fill="FFFFFF"/>
          <w:lang w:val="en-GB"/>
        </w:rPr>
        <w:t xml:space="preserve">. </w:t>
      </w:r>
      <w:r w:rsidR="007E406C" w:rsidRPr="005A75AC">
        <w:rPr>
          <w:i/>
          <w:shd w:val="clear" w:color="auto" w:fill="FFFFFF"/>
          <w:lang w:val="en-GB"/>
        </w:rPr>
        <w:t>с</w:t>
      </w:r>
      <w:r w:rsidR="007E406C" w:rsidRPr="005A75AC">
        <w:rPr>
          <w:shd w:val="clear" w:color="auto" w:fill="FFFFFF"/>
          <w:lang w:val="en-GB"/>
        </w:rPr>
        <w:t xml:space="preserve">; Forbes Ukraine, 2023, </w:t>
      </w:r>
      <w:r w:rsidR="00494FC3" w:rsidRPr="005A75AC">
        <w:rPr>
          <w:shd w:val="clear" w:color="auto" w:fill="FFFFFF"/>
          <w:lang w:val="en-GB"/>
        </w:rPr>
        <w:t xml:space="preserve">May </w:t>
      </w:r>
      <w:r w:rsidR="007E406C" w:rsidRPr="005A75AC">
        <w:rPr>
          <w:shd w:val="clear" w:color="auto" w:fill="FFFFFF"/>
          <w:lang w:val="en-GB"/>
        </w:rPr>
        <w:t>10</w:t>
      </w:r>
      <w:r w:rsidR="00494FC3" w:rsidRPr="005A75AC">
        <w:rPr>
          <w:shd w:val="clear" w:color="auto" w:fill="FFFFFF"/>
          <w:lang w:val="en-GB"/>
        </w:rPr>
        <w:t>)</w:t>
      </w:r>
      <w:r w:rsidRPr="005A75AC">
        <w:rPr>
          <w:shd w:val="clear" w:color="auto" w:fill="FFFFFF"/>
          <w:lang w:val="en-GB"/>
        </w:rPr>
        <w:t>.</w:t>
      </w:r>
    </w:p>
    <w:p w:rsidR="002C0D9D" w:rsidRPr="005A75AC" w:rsidRDefault="005118CE">
      <w:pPr>
        <w:ind w:firstLine="709"/>
        <w:rPr>
          <w:sz w:val="26"/>
          <w:szCs w:val="26"/>
          <w:lang w:val="en-GB"/>
        </w:rPr>
      </w:pPr>
      <w:r w:rsidRPr="005A75AC">
        <w:rPr>
          <w:sz w:val="26"/>
          <w:szCs w:val="26"/>
          <w:lang w:val="en-GB"/>
        </w:rPr>
        <w:t xml:space="preserve">Text text text text text text text text text text text text text text text text text text text text text text text text text text </w:t>
      </w:r>
      <w:r w:rsidR="00987631" w:rsidRPr="005A75AC">
        <w:rPr>
          <w:sz w:val="26"/>
          <w:szCs w:val="26"/>
          <w:lang w:val="en-GB"/>
        </w:rPr>
        <w:t xml:space="preserve">text text text text text text text text text text text text text text text text text text text text text </w:t>
      </w:r>
      <w:r w:rsidRPr="005A75AC">
        <w:rPr>
          <w:sz w:val="26"/>
          <w:szCs w:val="26"/>
          <w:lang w:val="en-GB"/>
        </w:rPr>
        <w:t>text text text text text text text text text text text text text text text text text text text text text text text text</w:t>
      </w:r>
      <w:r w:rsidR="00987631" w:rsidRPr="005A75AC">
        <w:rPr>
          <w:sz w:val="26"/>
          <w:szCs w:val="26"/>
          <w:lang w:val="en-GB"/>
        </w:rPr>
        <w:t xml:space="preserve"> (</w:t>
      </w:r>
      <w:r w:rsidR="00494FC3" w:rsidRPr="005A75AC">
        <w:rPr>
          <w:sz w:val="26"/>
          <w:szCs w:val="26"/>
          <w:shd w:val="clear" w:color="auto" w:fill="FFFFFF"/>
          <w:lang w:val="en-GB"/>
        </w:rPr>
        <w:t>Pavlenko, Kravchenko</w:t>
      </w:r>
      <w:r w:rsidR="00987631" w:rsidRPr="005A75AC">
        <w:rPr>
          <w:sz w:val="26"/>
          <w:szCs w:val="26"/>
          <w:shd w:val="clear" w:color="auto" w:fill="FFFFFF"/>
          <w:lang w:val="en-GB"/>
        </w:rPr>
        <w:t xml:space="preserve">, 2022, </w:t>
      </w:r>
      <w:r w:rsidR="002C5716" w:rsidRPr="005A75AC">
        <w:rPr>
          <w:sz w:val="26"/>
          <w:szCs w:val="26"/>
          <w:shd w:val="clear" w:color="auto" w:fill="FFFFFF"/>
          <w:lang w:val="en-GB"/>
        </w:rPr>
        <w:t>p</w:t>
      </w:r>
      <w:r w:rsidR="00987631" w:rsidRPr="005A75AC">
        <w:rPr>
          <w:sz w:val="26"/>
          <w:szCs w:val="26"/>
          <w:shd w:val="clear" w:color="auto" w:fill="FFFFFF"/>
          <w:lang w:val="en-GB"/>
        </w:rPr>
        <w:t>. 91-92</w:t>
      </w:r>
      <w:r w:rsidR="00987631" w:rsidRPr="005A75AC">
        <w:rPr>
          <w:sz w:val="26"/>
          <w:szCs w:val="26"/>
          <w:lang w:val="en-GB"/>
        </w:rPr>
        <w:t>)</w:t>
      </w:r>
      <w:r w:rsidRPr="005A75AC">
        <w:rPr>
          <w:sz w:val="26"/>
          <w:szCs w:val="26"/>
          <w:lang w:val="en-GB"/>
        </w:rPr>
        <w:t>.</w:t>
      </w:r>
    </w:p>
    <w:p w:rsidR="002C0D9D" w:rsidRPr="005A75AC" w:rsidRDefault="005118CE">
      <w:pPr>
        <w:spacing w:before="120" w:after="120"/>
        <w:ind w:firstLine="709"/>
        <w:rPr>
          <w:i/>
          <w:sz w:val="26"/>
          <w:szCs w:val="26"/>
          <w:lang w:val="en-GB"/>
        </w:rPr>
      </w:pPr>
      <w:r w:rsidRPr="005A75AC">
        <w:rPr>
          <w:i/>
          <w:sz w:val="26"/>
          <w:szCs w:val="26"/>
          <w:lang w:val="en-GB"/>
        </w:rPr>
        <w:t>2.2. Subtitle</w:t>
      </w:r>
    </w:p>
    <w:p w:rsidR="002C0D9D" w:rsidRPr="005A75AC" w:rsidRDefault="005118CE">
      <w:pPr>
        <w:ind w:firstLine="709"/>
        <w:rPr>
          <w:sz w:val="26"/>
          <w:szCs w:val="26"/>
          <w:lang w:val="en-GB"/>
        </w:rPr>
      </w:pPr>
      <w:r w:rsidRPr="005A75AC">
        <w:rPr>
          <w:sz w:val="26"/>
          <w:szCs w:val="26"/>
          <w:lang w:val="en-GB"/>
        </w:rPr>
        <w:t xml:space="preserve">Text text text text text text text text text text text text text text text text text text text text text text text </w:t>
      </w:r>
      <w:r w:rsidR="00987631" w:rsidRPr="005A75AC">
        <w:rPr>
          <w:sz w:val="26"/>
          <w:szCs w:val="26"/>
          <w:lang w:val="en-GB"/>
        </w:rPr>
        <w:t xml:space="preserve">text text text text </w:t>
      </w:r>
      <w:r w:rsidRPr="005A75AC">
        <w:rPr>
          <w:sz w:val="26"/>
          <w:szCs w:val="26"/>
          <w:lang w:val="en-GB"/>
        </w:rPr>
        <w:t>text text text text text text text text text text text text text text text text text text text text text text text text text text text</w:t>
      </w:r>
      <w:r w:rsidR="00987631" w:rsidRPr="005A75AC">
        <w:rPr>
          <w:sz w:val="26"/>
          <w:szCs w:val="26"/>
          <w:lang w:val="en-GB"/>
        </w:rPr>
        <w:t xml:space="preserve"> (</w:t>
      </w:r>
      <w:r w:rsidR="002C5716" w:rsidRPr="005A75AC">
        <w:rPr>
          <w:sz w:val="26"/>
          <w:szCs w:val="26"/>
          <w:lang w:val="en-GB"/>
        </w:rPr>
        <w:t>Vovchenko</w:t>
      </w:r>
      <w:r w:rsidR="00987631" w:rsidRPr="005A75AC">
        <w:rPr>
          <w:sz w:val="26"/>
          <w:szCs w:val="26"/>
          <w:lang w:val="en-GB"/>
        </w:rPr>
        <w:t>, 2023)</w:t>
      </w:r>
      <w:r w:rsidRPr="005A75AC">
        <w:rPr>
          <w:sz w:val="26"/>
          <w:szCs w:val="26"/>
          <w:lang w:val="en-GB"/>
        </w:rPr>
        <w:t>.</w:t>
      </w:r>
    </w:p>
    <w:p w:rsidR="002C0D9D" w:rsidRPr="005A75AC" w:rsidRDefault="005118CE">
      <w:pPr>
        <w:ind w:firstLine="709"/>
        <w:rPr>
          <w:sz w:val="26"/>
          <w:szCs w:val="26"/>
          <w:lang w:val="en-GB"/>
        </w:rPr>
      </w:pPr>
      <w:r w:rsidRPr="005A75AC">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 text text/</w:t>
      </w:r>
    </w:p>
    <w:p w:rsidR="002C0D9D" w:rsidRPr="005A75AC" w:rsidRDefault="005118CE">
      <w:pPr>
        <w:spacing w:before="240" w:after="240"/>
        <w:ind w:firstLine="709"/>
        <w:rPr>
          <w:b/>
          <w:sz w:val="26"/>
          <w:szCs w:val="26"/>
          <w:lang w:val="en-GB"/>
        </w:rPr>
      </w:pPr>
      <w:r w:rsidRPr="005A75AC">
        <w:rPr>
          <w:b/>
          <w:sz w:val="26"/>
          <w:szCs w:val="26"/>
          <w:lang w:val="en-GB"/>
        </w:rPr>
        <w:t>3. Title of chapter 3</w:t>
      </w:r>
    </w:p>
    <w:p w:rsidR="002C0D9D" w:rsidRPr="005A75AC" w:rsidRDefault="005118CE">
      <w:pPr>
        <w:ind w:firstLine="709"/>
        <w:rPr>
          <w:sz w:val="26"/>
          <w:szCs w:val="26"/>
          <w:lang w:val="en-GB"/>
        </w:rPr>
      </w:pPr>
      <w:r w:rsidRPr="005A75AC">
        <w:rPr>
          <w:sz w:val="26"/>
          <w:szCs w:val="26"/>
          <w:lang w:val="en-GB"/>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2C0D9D" w:rsidRPr="005A75AC" w:rsidRDefault="005118CE">
      <w:pPr>
        <w:ind w:firstLine="709"/>
        <w:rPr>
          <w:sz w:val="26"/>
          <w:szCs w:val="26"/>
          <w:lang w:val="en-GB"/>
        </w:rPr>
      </w:pPr>
      <w:r w:rsidRPr="005A75AC">
        <w:rPr>
          <w:sz w:val="26"/>
          <w:szCs w:val="26"/>
          <w:lang w:val="en-GB"/>
        </w:rPr>
        <w:t xml:space="preserve">Text text text text text text text text text text text text text text text text text text text text text text text text text text text text text text text text text text text text text text text text text text text text text text text </w:t>
      </w:r>
    </w:p>
    <w:p w:rsidR="002C0D9D" w:rsidRPr="005A75AC" w:rsidRDefault="005118CE">
      <w:pPr>
        <w:ind w:firstLine="709"/>
        <w:rPr>
          <w:sz w:val="26"/>
          <w:szCs w:val="26"/>
          <w:lang w:val="en-GB"/>
        </w:rPr>
      </w:pPr>
      <w:r w:rsidRPr="005A75AC">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 text (1).</w:t>
      </w:r>
    </w:p>
    <w:p w:rsidR="002C0D9D" w:rsidRPr="005A75AC" w:rsidRDefault="002C0D9D">
      <w:pPr>
        <w:ind w:firstLine="709"/>
        <w:rPr>
          <w:sz w:val="24"/>
          <w:szCs w:val="24"/>
          <w:lang w:val="en-GB"/>
        </w:rPr>
      </w:pPr>
    </w:p>
    <w:p w:rsidR="002C0D9D" w:rsidRPr="005A75AC" w:rsidRDefault="005118CE">
      <w:pPr>
        <w:spacing w:before="120" w:after="120"/>
        <w:ind w:firstLine="0"/>
        <w:jc w:val="right"/>
        <w:rPr>
          <w:sz w:val="24"/>
          <w:szCs w:val="24"/>
          <w:lang w:val="en-GB"/>
        </w:rPr>
      </w:pPr>
      <m:oMath>
        <m:r>
          <w:rPr>
            <w:rFonts w:ascii="Cambria Math" w:hAnsi="Cambria Math"/>
            <w:sz w:val="24"/>
            <w:szCs w:val="24"/>
            <w:lang w:val="en-GB"/>
          </w:rPr>
          <m:t>A+B=C</m:t>
        </m:r>
      </m:oMath>
      <w:proofErr w:type="gramStart"/>
      <w:r w:rsidRPr="005A75AC">
        <w:rPr>
          <w:sz w:val="24"/>
          <w:szCs w:val="24"/>
          <w:lang w:val="en-GB"/>
        </w:rPr>
        <w:t xml:space="preserve">,   </w:t>
      </w:r>
      <w:proofErr w:type="gramEnd"/>
      <w:r w:rsidRPr="005A75AC">
        <w:rPr>
          <w:sz w:val="24"/>
          <w:szCs w:val="24"/>
          <w:lang w:val="en-GB"/>
        </w:rPr>
        <w:t xml:space="preserve">                                          (1)</w:t>
      </w:r>
    </w:p>
    <w:p w:rsidR="002C0D9D" w:rsidRPr="005A75AC" w:rsidRDefault="005118CE">
      <w:pPr>
        <w:ind w:firstLine="709"/>
        <w:jc w:val="left"/>
        <w:rPr>
          <w:sz w:val="24"/>
          <w:szCs w:val="24"/>
          <w:lang w:val="en-GB"/>
        </w:rPr>
      </w:pPr>
      <w:r w:rsidRPr="005A75AC">
        <w:rPr>
          <w:sz w:val="24"/>
          <w:szCs w:val="24"/>
          <w:lang w:val="en-GB"/>
        </w:rPr>
        <w:t>where А – text text text;</w:t>
      </w:r>
    </w:p>
    <w:p w:rsidR="002C0D9D" w:rsidRPr="005A75AC" w:rsidRDefault="005118CE">
      <w:pPr>
        <w:ind w:firstLine="1372"/>
        <w:jc w:val="left"/>
        <w:rPr>
          <w:sz w:val="24"/>
          <w:szCs w:val="24"/>
          <w:lang w:val="en-GB"/>
        </w:rPr>
      </w:pPr>
      <w:r w:rsidRPr="005A75AC">
        <w:rPr>
          <w:sz w:val="24"/>
          <w:szCs w:val="24"/>
          <w:lang w:val="en-GB"/>
        </w:rPr>
        <w:t>В – text text text;</w:t>
      </w:r>
    </w:p>
    <w:p w:rsidR="002C0D9D" w:rsidRPr="005A75AC" w:rsidRDefault="005118CE">
      <w:pPr>
        <w:spacing w:after="120"/>
        <w:ind w:firstLine="1372"/>
        <w:jc w:val="left"/>
        <w:rPr>
          <w:sz w:val="24"/>
          <w:szCs w:val="24"/>
          <w:lang w:val="en-GB"/>
        </w:rPr>
      </w:pPr>
      <w:r w:rsidRPr="005A75AC">
        <w:rPr>
          <w:sz w:val="24"/>
          <w:szCs w:val="24"/>
          <w:lang w:val="en-GB"/>
        </w:rPr>
        <w:t>С – text text text.</w:t>
      </w:r>
    </w:p>
    <w:p w:rsidR="002C0D9D" w:rsidRPr="005A75AC" w:rsidRDefault="005118CE">
      <w:pPr>
        <w:ind w:firstLine="709"/>
        <w:rPr>
          <w:sz w:val="26"/>
          <w:szCs w:val="26"/>
          <w:lang w:val="en-GB"/>
        </w:rPr>
      </w:pPr>
      <w:r w:rsidRPr="005A75AC">
        <w:rPr>
          <w:sz w:val="26"/>
          <w:szCs w:val="26"/>
          <w:lang w:val="en-GB"/>
        </w:rPr>
        <w:t xml:space="preserve">Text text text text text text text text text text text text text text text text text text text text text text text text text text text text text text text text text </w:t>
      </w:r>
      <w:r w:rsidRPr="005A75AC">
        <w:rPr>
          <w:sz w:val="26"/>
          <w:szCs w:val="26"/>
          <w:lang w:val="en-GB"/>
        </w:rPr>
        <w:lastRenderedPageBreak/>
        <w:t>text text text text text text text text text text text text text text text text text.</w:t>
      </w:r>
    </w:p>
    <w:p w:rsidR="002C0D9D" w:rsidRPr="005A75AC" w:rsidRDefault="005118CE">
      <w:pPr>
        <w:spacing w:before="240" w:after="240"/>
        <w:ind w:firstLine="709"/>
        <w:rPr>
          <w:sz w:val="26"/>
          <w:szCs w:val="26"/>
          <w:lang w:val="en-GB"/>
        </w:rPr>
      </w:pPr>
      <w:r w:rsidRPr="005A75AC">
        <w:rPr>
          <w:b/>
          <w:sz w:val="26"/>
          <w:szCs w:val="26"/>
          <w:lang w:val="en-GB"/>
        </w:rPr>
        <w:t>Conclusions.</w:t>
      </w:r>
      <w:r w:rsidRPr="005A75AC">
        <w:rPr>
          <w:sz w:val="26"/>
          <w:szCs w:val="26"/>
          <w:lang w:val="en-GB"/>
        </w:rPr>
        <w:t xml:space="preserve"> </w:t>
      </w:r>
    </w:p>
    <w:p w:rsidR="002C0D9D" w:rsidRPr="005A75AC" w:rsidRDefault="005118CE">
      <w:pPr>
        <w:ind w:firstLine="709"/>
        <w:rPr>
          <w:sz w:val="26"/>
          <w:szCs w:val="26"/>
          <w:lang w:val="en-GB"/>
        </w:rPr>
      </w:pPr>
      <w:r w:rsidRPr="005A75AC">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 text text.</w:t>
      </w:r>
    </w:p>
    <w:tbl>
      <w:tblPr>
        <w:tblW w:w="0" w:type="auto"/>
        <w:tblCellMar>
          <w:top w:w="15" w:type="dxa"/>
          <w:left w:w="15" w:type="dxa"/>
          <w:bottom w:w="15" w:type="dxa"/>
          <w:right w:w="15" w:type="dxa"/>
        </w:tblCellMar>
        <w:tblLook w:val="04A0" w:firstRow="1" w:lastRow="0" w:firstColumn="1" w:lastColumn="0" w:noHBand="0" w:noVBand="1"/>
      </w:tblPr>
      <w:tblGrid>
        <w:gridCol w:w="7937"/>
      </w:tblGrid>
      <w:tr w:rsidR="007D3D2A" w:rsidRPr="005A75AC" w:rsidTr="00BA58F9">
        <w:trPr>
          <w:trHeight w:val="400"/>
        </w:trPr>
        <w:tc>
          <w:tcPr>
            <w:tcW w:w="7937" w:type="dxa"/>
            <w:tcBorders>
              <w:bottom w:val="dotted" w:sz="6" w:space="0" w:color="000000"/>
            </w:tcBorders>
            <w:tcMar>
              <w:top w:w="100" w:type="dxa"/>
              <w:left w:w="100" w:type="dxa"/>
              <w:bottom w:w="100" w:type="dxa"/>
              <w:right w:w="100" w:type="dxa"/>
            </w:tcMar>
            <w:hideMark/>
          </w:tcPr>
          <w:p w:rsidR="007D3D2A" w:rsidRPr="005A75AC" w:rsidRDefault="00FA2BAC" w:rsidP="005A75AC">
            <w:pPr>
              <w:widowControl/>
              <w:spacing w:before="240"/>
              <w:ind w:firstLine="0"/>
              <w:jc w:val="center"/>
              <w:rPr>
                <w:sz w:val="24"/>
                <w:szCs w:val="24"/>
                <w:lang w:val="en-GB" w:eastAsia="uk-UA"/>
              </w:rPr>
            </w:pPr>
            <w:r w:rsidRPr="005A75AC">
              <w:rPr>
                <w:b/>
                <w:bCs/>
                <w:color w:val="000000"/>
                <w:sz w:val="20"/>
                <w:szCs w:val="20"/>
                <w:shd w:val="clear" w:color="auto" w:fill="FFFFFF"/>
                <w:lang w:val="en-GB" w:eastAsia="uk-UA"/>
              </w:rPr>
              <w:t xml:space="preserve">REFERENCE </w:t>
            </w:r>
            <w:bookmarkStart w:id="0" w:name="_GoBack"/>
            <w:bookmarkEnd w:id="0"/>
          </w:p>
        </w:tc>
      </w:tr>
      <w:tr w:rsidR="002C5716" w:rsidRPr="005A75AC" w:rsidTr="00FA2BAC">
        <w:trPr>
          <w:trHeight w:val="380"/>
        </w:trPr>
        <w:tc>
          <w:tcPr>
            <w:tcW w:w="7937" w:type="dxa"/>
            <w:tcBorders>
              <w:top w:val="dotted" w:sz="6" w:space="0" w:color="000000"/>
              <w:bottom w:val="dotted" w:sz="6" w:space="0" w:color="000000"/>
            </w:tcBorders>
            <w:tcMar>
              <w:top w:w="100" w:type="dxa"/>
              <w:left w:w="100" w:type="dxa"/>
              <w:bottom w:w="100" w:type="dxa"/>
              <w:right w:w="100" w:type="dxa"/>
            </w:tcMar>
            <w:hideMark/>
          </w:tcPr>
          <w:p w:rsidR="002C5716" w:rsidRPr="005A75AC" w:rsidRDefault="002C5716"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Aspiration. (n. d.). https://www.aspiration.com</w:t>
            </w:r>
          </w:p>
        </w:tc>
      </w:tr>
      <w:tr w:rsidR="002C5716" w:rsidRPr="005A75AC" w:rsidTr="00FA2BAC">
        <w:trPr>
          <w:trHeight w:val="380"/>
        </w:trPr>
        <w:tc>
          <w:tcPr>
            <w:tcW w:w="7937" w:type="dxa"/>
            <w:tcBorders>
              <w:top w:val="dotted" w:sz="6" w:space="0" w:color="000000"/>
              <w:bottom w:val="dotted" w:sz="6" w:space="0" w:color="000000"/>
            </w:tcBorders>
            <w:tcMar>
              <w:top w:w="100" w:type="dxa"/>
              <w:left w:w="100" w:type="dxa"/>
              <w:bottom w:w="100" w:type="dxa"/>
              <w:right w:w="100" w:type="dxa"/>
            </w:tcMar>
            <w:hideMark/>
          </w:tcPr>
          <w:p w:rsidR="002C5716" w:rsidRPr="005A75AC" w:rsidRDefault="002C5716"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Benitez, I. (2017). A Shareable Explainer: What is Values-based Banking? https://www.shareable.net/a-shareable-explainer-what-is-values-based-banking</w:t>
            </w:r>
          </w:p>
        </w:tc>
      </w:tr>
      <w:tr w:rsidR="00990CDA" w:rsidRPr="005A75AC" w:rsidTr="00007380">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 xml:space="preserve">Duzha, I. A. (2018). </w:t>
            </w:r>
            <w:r w:rsidRPr="005A75AC">
              <w:rPr>
                <w:i/>
                <w:iCs/>
                <w:color w:val="000000"/>
                <w:sz w:val="18"/>
                <w:szCs w:val="18"/>
                <w:shd w:val="clear" w:color="auto" w:fill="FFFFFF"/>
                <w:lang w:val="en-GB" w:eastAsia="uk-UA"/>
              </w:rPr>
              <w:t>The evolution of US policy in the Asia-Pacific region</w:t>
            </w:r>
            <w:r w:rsidRPr="005A75AC">
              <w:rPr>
                <w:color w:val="000000"/>
                <w:sz w:val="18"/>
                <w:szCs w:val="18"/>
                <w:shd w:val="clear" w:color="auto" w:fill="FFFFFF"/>
                <w:lang w:val="en-GB" w:eastAsia="uk-UA"/>
              </w:rPr>
              <w:t>. Bila Tserkva: DNVZ BNAU.</w:t>
            </w:r>
          </w:p>
        </w:tc>
      </w:tr>
      <w:tr w:rsidR="00990CDA" w:rsidRPr="005A75AC" w:rsidTr="0058775F">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Forbes Ukraine. (2023, May 10). People First, positive management, inclusion. Ukrsibbankʼs values help it support employees in the war. What does the bank plan to do next? Interview with N. Нalunko. https://forbes.ua/ company/people-first-pozitivniy-menedzhment-inklyuziya-tsinnosti-ukrsibbank-dopomagayut-yomu-pidtrimuvati-spivrobitnikiv-u-viynu-shcho-bank-planue-robiti-dali-05052023-13460</w:t>
            </w:r>
          </w:p>
        </w:tc>
      </w:tr>
      <w:tr w:rsidR="00990CDA" w:rsidRPr="005A75AC" w:rsidTr="008071A9">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 xml:space="preserve">Iakubovskyi, S. O., Rodionova, T. A., &amp; Babinchuk, O. S. (2020). US-China trade conflict: causes and consequences. </w:t>
            </w:r>
            <w:r w:rsidRPr="005A75AC">
              <w:rPr>
                <w:i/>
                <w:iCs/>
                <w:color w:val="000000"/>
                <w:sz w:val="18"/>
                <w:szCs w:val="18"/>
                <w:shd w:val="clear" w:color="auto" w:fill="FFFFFF"/>
                <w:lang w:val="en-GB" w:eastAsia="uk-UA"/>
              </w:rPr>
              <w:t>Bulletin of V.N. Karazin KhNU.</w:t>
            </w:r>
            <w:r w:rsidRPr="005A75AC">
              <w:rPr>
                <w:color w:val="000000"/>
                <w:sz w:val="18"/>
                <w:szCs w:val="18"/>
                <w:shd w:val="clear" w:color="auto" w:fill="FFFFFF"/>
                <w:lang w:val="en-GB" w:eastAsia="uk-UA"/>
              </w:rPr>
              <w:t xml:space="preserve"> Series «International relations. Economics. Local studies. Tourism», 11. https://doi.org/10.26565/ 2310-9513-2020-11-04</w:t>
            </w:r>
          </w:p>
        </w:tc>
      </w:tr>
      <w:tr w:rsidR="00990CDA" w:rsidRPr="005A75AC" w:rsidTr="004C51FF">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color w:val="FF0000"/>
                <w:sz w:val="18"/>
                <w:szCs w:val="18"/>
                <w:lang w:val="en-GB" w:eastAsia="uk-UA"/>
              </w:rPr>
            </w:pPr>
            <w:r w:rsidRPr="005A75AC">
              <w:rPr>
                <w:sz w:val="18"/>
                <w:szCs w:val="18"/>
                <w:shd w:val="clear" w:color="auto" w:fill="FFFFFF"/>
                <w:lang w:val="en-GB"/>
              </w:rPr>
              <w:t>Law of Ukraine "On amendments to the Criminal Procedure Code of Ukraine and other legislative acts of Ukraine regarding cooperation with the International Criminal Court" No. 2236-IX. (2022, May 03). https://zakon.rada.gov.ua/laws/show/ 2236-20#Text</w:t>
            </w:r>
          </w:p>
        </w:tc>
      </w:tr>
      <w:tr w:rsidR="00990CDA" w:rsidRPr="005A75AC" w:rsidTr="00A43E63">
        <w:trPr>
          <w:trHeight w:val="20"/>
        </w:trPr>
        <w:tc>
          <w:tcPr>
            <w:tcW w:w="7937" w:type="dxa"/>
            <w:tcBorders>
              <w:top w:val="dotted" w:sz="6" w:space="0" w:color="000000"/>
              <w:bottom w:val="dotted" w:sz="6" w:space="0" w:color="000000"/>
            </w:tcBorders>
            <w:tcMar>
              <w:top w:w="100" w:type="dxa"/>
              <w:left w:w="100" w:type="dxa"/>
              <w:bottom w:w="100" w:type="dxa"/>
              <w:right w:w="100" w:type="dxa"/>
            </w:tcMar>
          </w:tcPr>
          <w:p w:rsidR="00990CDA" w:rsidRPr="005A75AC" w:rsidRDefault="00990CDA"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 xml:space="preserve">Pavlenko, T., &amp; Kravchenko, M. (2022). Investment climate of Ukraine: main problems and prospects of formation. </w:t>
            </w:r>
            <w:r w:rsidRPr="005A75AC">
              <w:rPr>
                <w:i/>
                <w:iCs/>
                <w:color w:val="000000"/>
                <w:sz w:val="18"/>
                <w:szCs w:val="18"/>
                <w:shd w:val="clear" w:color="auto" w:fill="FFFFFF"/>
                <w:lang w:val="en-GB" w:eastAsia="uk-UA"/>
              </w:rPr>
              <w:t>Business, innovations, management: problems and prospects</w:t>
            </w:r>
            <w:r w:rsidRPr="005A75AC">
              <w:rPr>
                <w:color w:val="000000"/>
                <w:sz w:val="18"/>
                <w:szCs w:val="18"/>
                <w:shd w:val="clear" w:color="auto" w:fill="FFFFFF"/>
                <w:lang w:val="en-GB" w:eastAsia="uk-UA"/>
              </w:rPr>
              <w:t>. Collection of abstracts of reports of the 3rd International Scientific and Practical Conference, Kyiv, (pp. 91-92).</w:t>
            </w:r>
          </w:p>
        </w:tc>
      </w:tr>
      <w:tr w:rsidR="00990CDA" w:rsidRPr="005A75AC" w:rsidTr="00291E82">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Resolution of the Cabinet of Ministers of Ukraine "On the implementation of an experimental project on the verification of subjects of the agro-industrial complex under martial law" No1132. (2023, October 31). https://zakon.rada.gov.ua/laws/card/1132-2023-%D0%BF</w:t>
            </w:r>
          </w:p>
        </w:tc>
      </w:tr>
      <w:tr w:rsidR="00990CDA" w:rsidRPr="005A75AC" w:rsidTr="00C22FD4">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sz w:val="24"/>
                <w:szCs w:val="24"/>
                <w:lang w:val="en-GB" w:eastAsia="uk-UA"/>
              </w:rPr>
            </w:pPr>
            <w:proofErr w:type="gramStart"/>
            <w:r w:rsidRPr="005A75AC">
              <w:rPr>
                <w:color w:val="000000"/>
                <w:sz w:val="18"/>
                <w:szCs w:val="18"/>
                <w:shd w:val="clear" w:color="auto" w:fill="FFFFFF"/>
                <w:lang w:val="en-GB" w:eastAsia="uk-UA"/>
              </w:rPr>
              <w:t>Rome  Statute</w:t>
            </w:r>
            <w:proofErr w:type="gramEnd"/>
            <w:r w:rsidRPr="005A75AC">
              <w:rPr>
                <w:color w:val="000000"/>
                <w:sz w:val="18"/>
                <w:szCs w:val="18"/>
                <w:shd w:val="clear" w:color="auto" w:fill="FFFFFF"/>
                <w:lang w:val="en-GB" w:eastAsia="uk-UA"/>
              </w:rPr>
              <w:t>  of  the  International  Criminal  Court dated (1998, 17 June). http://zakon4.rada.gov.ua/laws/show/995_588</w:t>
            </w:r>
          </w:p>
        </w:tc>
      </w:tr>
      <w:tr w:rsidR="00990CDA" w:rsidRPr="005A75AC" w:rsidTr="002C47F9">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990CDA">
            <w:pPr>
              <w:widowControl/>
              <w:spacing w:before="160" w:after="160"/>
              <w:ind w:firstLine="0"/>
              <w:rPr>
                <w:sz w:val="24"/>
                <w:szCs w:val="24"/>
                <w:lang w:val="en-GB" w:eastAsia="uk-UA"/>
              </w:rPr>
            </w:pPr>
            <w:r w:rsidRPr="005A75AC">
              <w:rPr>
                <w:color w:val="000000"/>
                <w:sz w:val="18"/>
                <w:szCs w:val="18"/>
                <w:shd w:val="clear" w:color="auto" w:fill="FFFFFF"/>
                <w:lang w:val="en-GB" w:eastAsia="uk-UA"/>
              </w:rPr>
              <w:t xml:space="preserve">Ukrsibbank. (n. d. </w:t>
            </w:r>
            <w:r w:rsidRPr="005A75AC">
              <w:rPr>
                <w:i/>
                <w:iCs/>
                <w:color w:val="000000"/>
                <w:sz w:val="18"/>
                <w:szCs w:val="18"/>
                <w:shd w:val="clear" w:color="auto" w:fill="FFFFFF"/>
                <w:lang w:val="en-GB" w:eastAsia="uk-UA"/>
              </w:rPr>
              <w:t>b</w:t>
            </w:r>
            <w:r w:rsidRPr="005A75AC">
              <w:rPr>
                <w:color w:val="000000"/>
                <w:sz w:val="18"/>
                <w:szCs w:val="18"/>
                <w:shd w:val="clear" w:color="auto" w:fill="FFFFFF"/>
                <w:lang w:val="en-GB" w:eastAsia="uk-UA"/>
              </w:rPr>
              <w:t xml:space="preserve">). </w:t>
            </w:r>
            <w:proofErr w:type="gramStart"/>
            <w:r w:rsidRPr="005A75AC">
              <w:rPr>
                <w:color w:val="000000"/>
                <w:sz w:val="18"/>
                <w:szCs w:val="18"/>
                <w:shd w:val="clear" w:color="auto" w:fill="FFFFFF"/>
                <w:lang w:val="en-GB" w:eastAsia="uk-UA"/>
              </w:rPr>
              <w:t>Sustainability  report</w:t>
            </w:r>
            <w:proofErr w:type="gramEnd"/>
            <w:r w:rsidRPr="005A75AC">
              <w:rPr>
                <w:color w:val="000000"/>
                <w:sz w:val="18"/>
                <w:szCs w:val="18"/>
                <w:shd w:val="clear" w:color="auto" w:fill="FFFFFF"/>
                <w:lang w:val="en-GB" w:eastAsia="uk-UA"/>
              </w:rPr>
              <w:t>. https://ukrsib-bank.com/wp-content/uploads/ financial_reports/CSR_ report2022_UA2.pdf</w:t>
            </w:r>
          </w:p>
        </w:tc>
      </w:tr>
      <w:tr w:rsidR="00990CDA" w:rsidRPr="005A75AC" w:rsidTr="0057299C">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lastRenderedPageBreak/>
              <w:t xml:space="preserve">Ukrsibbank. (n. d. </w:t>
            </w:r>
            <w:r w:rsidRPr="005A75AC">
              <w:rPr>
                <w:i/>
                <w:iCs/>
                <w:color w:val="000000"/>
                <w:sz w:val="18"/>
                <w:szCs w:val="18"/>
                <w:shd w:val="clear" w:color="auto" w:fill="FFFFFF"/>
                <w:lang w:val="en-GB" w:eastAsia="uk-UA"/>
              </w:rPr>
              <w:t>c</w:t>
            </w:r>
            <w:r w:rsidRPr="005A75AC">
              <w:rPr>
                <w:color w:val="000000"/>
                <w:sz w:val="18"/>
                <w:szCs w:val="18"/>
                <w:shd w:val="clear" w:color="auto" w:fill="FFFFFF"/>
                <w:lang w:val="en-GB" w:eastAsia="uk-UA"/>
              </w:rPr>
              <w:t xml:space="preserve">). </w:t>
            </w:r>
            <w:proofErr w:type="gramStart"/>
            <w:r w:rsidRPr="005A75AC">
              <w:rPr>
                <w:color w:val="000000"/>
                <w:sz w:val="18"/>
                <w:szCs w:val="18"/>
                <w:shd w:val="clear" w:color="auto" w:fill="FFFFFF"/>
                <w:lang w:val="en-GB" w:eastAsia="uk-UA"/>
              </w:rPr>
              <w:t>Sustainable  Development</w:t>
            </w:r>
            <w:proofErr w:type="gramEnd"/>
            <w:r w:rsidRPr="005A75AC">
              <w:rPr>
                <w:color w:val="000000"/>
                <w:sz w:val="18"/>
                <w:szCs w:val="18"/>
                <w:shd w:val="clear" w:color="auto" w:fill="FFFFFF"/>
                <w:lang w:val="en-GB" w:eastAsia="uk-UA"/>
              </w:rPr>
              <w:t>.  https://ukr-sibbank.com/about-bank/corporate-social-responsibility</w:t>
            </w:r>
          </w:p>
        </w:tc>
      </w:tr>
      <w:tr w:rsidR="00990CDA" w:rsidRPr="005A75AC" w:rsidTr="00976DB1">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 xml:space="preserve">Ukrsibbank. (n. d. </w:t>
            </w:r>
            <w:r w:rsidRPr="005A75AC">
              <w:rPr>
                <w:i/>
                <w:iCs/>
                <w:color w:val="000000"/>
                <w:sz w:val="18"/>
                <w:szCs w:val="18"/>
                <w:shd w:val="clear" w:color="auto" w:fill="FFFFFF"/>
                <w:lang w:val="en-GB" w:eastAsia="uk-UA"/>
              </w:rPr>
              <w:t>а</w:t>
            </w:r>
            <w:r w:rsidRPr="005A75AC">
              <w:rPr>
                <w:color w:val="000000"/>
                <w:sz w:val="18"/>
                <w:szCs w:val="18"/>
                <w:shd w:val="clear" w:color="auto" w:fill="FFFFFF"/>
                <w:lang w:val="en-GB" w:eastAsia="uk-UA"/>
              </w:rPr>
              <w:t>). Positive banking. https://ukrsibbank.com/about-bank/bank-to-day/ positive-banking</w:t>
            </w:r>
          </w:p>
        </w:tc>
      </w:tr>
      <w:tr w:rsidR="00990CDA" w:rsidRPr="005A75AC" w:rsidTr="00AF19D6">
        <w:trPr>
          <w:trHeight w:val="20"/>
        </w:trPr>
        <w:tc>
          <w:tcPr>
            <w:tcW w:w="7937" w:type="dxa"/>
            <w:tcBorders>
              <w:top w:val="dotted" w:sz="6" w:space="0" w:color="000000"/>
              <w:bottom w:val="dotted" w:sz="6" w:space="0" w:color="000000"/>
            </w:tcBorders>
            <w:tcMar>
              <w:top w:w="100" w:type="dxa"/>
              <w:left w:w="100" w:type="dxa"/>
              <w:bottom w:w="100" w:type="dxa"/>
              <w:right w:w="100" w:type="dxa"/>
            </w:tcMar>
            <w:hideMark/>
          </w:tcPr>
          <w:p w:rsidR="00990CDA" w:rsidRPr="005A75AC" w:rsidRDefault="00990CDA"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 xml:space="preserve">Vovchenko, O. (2023). ESG-strategy as a basis for sustainability risk management in banks. </w:t>
            </w:r>
            <w:r w:rsidRPr="005A75AC">
              <w:rPr>
                <w:i/>
                <w:iCs/>
                <w:color w:val="000000"/>
                <w:sz w:val="18"/>
                <w:szCs w:val="18"/>
                <w:shd w:val="clear" w:color="auto" w:fill="FFFFFF"/>
                <w:lang w:val="en-GB" w:eastAsia="uk-UA"/>
              </w:rPr>
              <w:t xml:space="preserve">Economy and   </w:t>
            </w:r>
            <w:proofErr w:type="gramStart"/>
            <w:r w:rsidRPr="005A75AC">
              <w:rPr>
                <w:i/>
                <w:iCs/>
                <w:color w:val="000000"/>
                <w:sz w:val="18"/>
                <w:szCs w:val="18"/>
                <w:shd w:val="clear" w:color="auto" w:fill="FFFFFF"/>
                <w:lang w:val="en-GB" w:eastAsia="uk-UA"/>
              </w:rPr>
              <w:t>Society</w:t>
            </w:r>
            <w:r w:rsidRPr="005A75AC">
              <w:rPr>
                <w:color w:val="000000"/>
                <w:sz w:val="18"/>
                <w:szCs w:val="18"/>
                <w:shd w:val="clear" w:color="auto" w:fill="FFFFFF"/>
                <w:lang w:val="en-GB" w:eastAsia="uk-UA"/>
              </w:rPr>
              <w:t>,  (</w:t>
            </w:r>
            <w:proofErr w:type="gramEnd"/>
            <w:r w:rsidRPr="005A75AC">
              <w:rPr>
                <w:color w:val="000000"/>
                <w:sz w:val="18"/>
                <w:szCs w:val="18"/>
                <w:shd w:val="clear" w:color="auto" w:fill="FFFFFF"/>
                <w:lang w:val="en-GB" w:eastAsia="uk-UA"/>
              </w:rPr>
              <w:t>50).  https://doi.org/10.32782/2524-0072/2023-50-85</w:t>
            </w:r>
          </w:p>
        </w:tc>
      </w:tr>
      <w:tr w:rsidR="002C5716" w:rsidRPr="005A75AC" w:rsidTr="00FA2BAC">
        <w:trPr>
          <w:trHeight w:val="380"/>
        </w:trPr>
        <w:tc>
          <w:tcPr>
            <w:tcW w:w="7937" w:type="dxa"/>
            <w:tcBorders>
              <w:top w:val="dotted" w:sz="6" w:space="0" w:color="000000"/>
              <w:bottom w:val="dotted" w:sz="6" w:space="0" w:color="000000"/>
            </w:tcBorders>
            <w:tcMar>
              <w:top w:w="100" w:type="dxa"/>
              <w:left w:w="100" w:type="dxa"/>
              <w:bottom w:w="100" w:type="dxa"/>
              <w:right w:w="100" w:type="dxa"/>
            </w:tcMar>
            <w:hideMark/>
          </w:tcPr>
          <w:p w:rsidR="002C5716" w:rsidRPr="005A75AC" w:rsidRDefault="002C5716" w:rsidP="00A32BBE">
            <w:pPr>
              <w:widowControl/>
              <w:spacing w:before="160" w:after="160"/>
              <w:ind w:firstLine="0"/>
              <w:rPr>
                <w:sz w:val="24"/>
                <w:szCs w:val="24"/>
                <w:lang w:val="en-GB" w:eastAsia="uk-UA"/>
              </w:rPr>
            </w:pPr>
            <w:r w:rsidRPr="005A75AC">
              <w:rPr>
                <w:color w:val="000000"/>
                <w:sz w:val="18"/>
                <w:szCs w:val="18"/>
                <w:shd w:val="clear" w:color="auto" w:fill="FFFFFF"/>
                <w:lang w:val="en-GB" w:eastAsia="uk-UA"/>
              </w:rPr>
              <w:t>Wu, D., Hoenig, H., &amp; Dormido, H. (2019). Who's Winning the Tech Cold War?  A China vs. U.S. https://www.bloomberg.com/graphics/2019-us-china-who-is-winning-the-tech-war</w:t>
            </w:r>
          </w:p>
        </w:tc>
      </w:tr>
    </w:tbl>
    <w:p w:rsidR="002C0D9D" w:rsidRPr="005A75AC" w:rsidRDefault="002C0D9D" w:rsidP="007D3D2A">
      <w:pPr>
        <w:pBdr>
          <w:top w:val="nil"/>
          <w:left w:val="nil"/>
          <w:bottom w:val="nil"/>
          <w:right w:val="nil"/>
          <w:between w:val="nil"/>
        </w:pBdr>
        <w:ind w:firstLine="0"/>
        <w:rPr>
          <w:color w:val="000000"/>
          <w:highlight w:val="white"/>
          <w:lang w:val="en-GB"/>
        </w:rPr>
      </w:pPr>
    </w:p>
    <w:sectPr w:rsidR="002C0D9D" w:rsidRPr="005A75AC">
      <w:pgSz w:w="11906" w:h="16838"/>
      <w:pgMar w:top="1701" w:right="2268" w:bottom="1644" w:left="1701" w:header="1191"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B4" w:rsidRDefault="00AD73B4">
      <w:r>
        <w:separator/>
      </w:r>
    </w:p>
  </w:endnote>
  <w:endnote w:type="continuationSeparator" w:id="0">
    <w:p w:rsidR="00AD73B4" w:rsidRDefault="00AD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B4" w:rsidRDefault="00AD73B4">
      <w:r>
        <w:separator/>
      </w:r>
    </w:p>
  </w:footnote>
  <w:footnote w:type="continuationSeparator" w:id="0">
    <w:p w:rsidR="00AD73B4" w:rsidRDefault="00AD73B4">
      <w:r>
        <w:continuationSeparator/>
      </w:r>
    </w:p>
  </w:footnote>
  <w:footnote w:id="1">
    <w:p w:rsidR="002C0D9D" w:rsidRDefault="005118CE">
      <w:pPr>
        <w:ind w:firstLine="0"/>
        <w:rPr>
          <w:b/>
          <w:sz w:val="16"/>
          <w:szCs w:val="16"/>
        </w:rPr>
      </w:pPr>
      <w:r>
        <w:rPr>
          <w:vertAlign w:val="superscript"/>
        </w:rPr>
        <w:footnoteRef/>
      </w:r>
    </w:p>
    <w:p w:rsidR="002C0D9D" w:rsidRDefault="005118CE">
      <w:pPr>
        <w:ind w:firstLine="0"/>
        <w:jc w:val="left"/>
        <w:rPr>
          <w:rFonts w:ascii="Arial" w:eastAsia="Arial" w:hAnsi="Arial" w:cs="Arial"/>
          <w:b/>
          <w:sz w:val="16"/>
          <w:szCs w:val="16"/>
        </w:rPr>
      </w:pPr>
      <w:r>
        <w:rPr>
          <w:rFonts w:ascii="Arial" w:eastAsia="Arial" w:hAnsi="Arial" w:cs="Arial"/>
          <w:sz w:val="16"/>
          <w:szCs w:val="16"/>
        </w:rPr>
        <w:t xml:space="preserve">Copyright © The Author(s). This is an open access article distributed under the terms </w:t>
      </w:r>
      <w:r>
        <w:rPr>
          <w:rFonts w:ascii="Arial" w:eastAsia="Arial" w:hAnsi="Arial" w:cs="Arial"/>
          <w:sz w:val="16"/>
          <w:szCs w:val="16"/>
        </w:rPr>
        <w:br/>
        <w:t>of the Creative Commons Attribution License 4.0 (https://creativecommons.org/licenses/by/4.0/)</w:t>
      </w:r>
    </w:p>
    <w:p w:rsidR="002C0D9D" w:rsidRDefault="002C0D9D">
      <w:pPr>
        <w:ind w:firstLine="0"/>
        <w:rPr>
          <w:color w:val="000000"/>
          <w:sz w:val="2"/>
          <w:szCs w:val="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2653A"/>
    <w:multiLevelType w:val="hybridMultilevel"/>
    <w:tmpl w:val="1CAC7344"/>
    <w:lvl w:ilvl="0" w:tplc="373416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36A717F"/>
    <w:multiLevelType w:val="hybridMultilevel"/>
    <w:tmpl w:val="D50E2DD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9D"/>
    <w:rsid w:val="000A046A"/>
    <w:rsid w:val="0028204B"/>
    <w:rsid w:val="002C0D9D"/>
    <w:rsid w:val="002C5716"/>
    <w:rsid w:val="0038695F"/>
    <w:rsid w:val="003B54D6"/>
    <w:rsid w:val="003C7680"/>
    <w:rsid w:val="0045606D"/>
    <w:rsid w:val="00486219"/>
    <w:rsid w:val="00494FC3"/>
    <w:rsid w:val="005118CE"/>
    <w:rsid w:val="00532181"/>
    <w:rsid w:val="005A75AC"/>
    <w:rsid w:val="00712636"/>
    <w:rsid w:val="007D3D2A"/>
    <w:rsid w:val="007E406C"/>
    <w:rsid w:val="0083723B"/>
    <w:rsid w:val="008A20C5"/>
    <w:rsid w:val="0092200C"/>
    <w:rsid w:val="00987631"/>
    <w:rsid w:val="00990CDA"/>
    <w:rsid w:val="009C3FFC"/>
    <w:rsid w:val="00A24DF3"/>
    <w:rsid w:val="00A32BBE"/>
    <w:rsid w:val="00AD73B4"/>
    <w:rsid w:val="00BA58F9"/>
    <w:rsid w:val="00BD4E7D"/>
    <w:rsid w:val="00C77D21"/>
    <w:rsid w:val="00D507DC"/>
    <w:rsid w:val="00E03179"/>
    <w:rsid w:val="00F8506B"/>
    <w:rsid w:val="00FA2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B913"/>
  <w15:docId w15:val="{F9CACFD0-0EBE-4982-8381-08A4BD45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uk-UA" w:bidi="ar-SA"/>
      </w:rPr>
    </w:rPrDefault>
    <w:pPrDefault>
      <w:pPr>
        <w:widowControl w:val="0"/>
        <w:ind w:firstLine="2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AE"/>
    <w:rPr>
      <w:lang w:val="uk-UA" w:eastAsia="ru-RU"/>
    </w:rPr>
  </w:style>
  <w:style w:type="paragraph" w:styleId="1">
    <w:name w:val="heading 1"/>
    <w:basedOn w:val="a"/>
    <w:next w:val="a"/>
    <w:link w:val="10"/>
    <w:uiPriority w:val="9"/>
    <w:qFormat/>
    <w:rsid w:val="005C38AE"/>
    <w:pPr>
      <w:keepNext/>
      <w:widowControl/>
      <w:ind w:firstLine="0"/>
      <w:jc w:val="center"/>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qFormat/>
    <w:rsid w:val="005C38AE"/>
    <w:rPr>
      <w:rFonts w:ascii="Times New Roman" w:eastAsia="Times New Roman" w:hAnsi="Times New Roman" w:cs="Times New Roman"/>
      <w:b/>
      <w:bCs/>
      <w:sz w:val="24"/>
      <w:szCs w:val="24"/>
      <w:lang w:val="uk-UA" w:eastAsia="ru-RU"/>
    </w:rPr>
  </w:style>
  <w:style w:type="character" w:styleId="a4">
    <w:name w:val="footnote reference"/>
    <w:aliases w:val="Знак Знак Знак Char Знак Знак Знак Знак,Знак Знак5 Знак Знак,Footnote Reference Number,Знак сноски-FN,Ciae niinee-FN,Ref,de nota al pie,сноска,Знак сноски 1,fr,Used by Word for Help footnote symbols,Referencia nota al pie,SUPERS,Ciae niinee"/>
    <w:uiPriority w:val="99"/>
    <w:rsid w:val="005C38AE"/>
    <w:rPr>
      <w:vertAlign w:val="superscript"/>
    </w:rPr>
  </w:style>
  <w:style w:type="character" w:styleId="a5">
    <w:name w:val="Hyperlink"/>
    <w:uiPriority w:val="99"/>
    <w:qFormat/>
    <w:rsid w:val="005C38AE"/>
    <w:rPr>
      <w:color w:val="0000FF"/>
      <w:u w:val="single"/>
    </w:rPr>
  </w:style>
  <w:style w:type="paragraph" w:styleId="HTML">
    <w:name w:val="HTML Preformatted"/>
    <w:basedOn w:val="a"/>
    <w:link w:val="HTML0"/>
    <w:uiPriority w:val="99"/>
    <w:rsid w:val="005C3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38AE"/>
    <w:rPr>
      <w:rFonts w:ascii="Courier New" w:eastAsia="Times New Roman" w:hAnsi="Courier New" w:cs="Courier New"/>
      <w:color w:val="000000"/>
      <w:sz w:val="21"/>
      <w:szCs w:val="21"/>
      <w:lang w:val="uk-UA" w:eastAsia="ru-RU"/>
    </w:rPr>
  </w:style>
  <w:style w:type="table" w:styleId="a6">
    <w:name w:val="Table Grid"/>
    <w:basedOn w:val="a1"/>
    <w:uiPriority w:val="39"/>
    <w:rsid w:val="005C38AE"/>
    <w:rP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5C38AE"/>
  </w:style>
  <w:style w:type="character" w:customStyle="1" w:styleId="rynqvb">
    <w:name w:val="rynqvb"/>
    <w:basedOn w:val="a0"/>
    <w:rsid w:val="005C38AE"/>
  </w:style>
  <w:style w:type="character" w:customStyle="1" w:styleId="hwtze">
    <w:name w:val="hwtze"/>
    <w:basedOn w:val="a0"/>
    <w:rsid w:val="005C38AE"/>
  </w:style>
  <w:style w:type="character" w:customStyle="1" w:styleId="xcontentpasted0">
    <w:name w:val="x_contentpasted0"/>
    <w:basedOn w:val="a0"/>
    <w:rsid w:val="003C1C32"/>
  </w:style>
  <w:style w:type="character" w:styleId="a7">
    <w:name w:val="Strong"/>
    <w:basedOn w:val="a0"/>
    <w:uiPriority w:val="22"/>
    <w:qFormat/>
    <w:rsid w:val="00877C93"/>
    <w:rPr>
      <w:b/>
      <w:bCs/>
    </w:rPr>
  </w:style>
  <w:style w:type="character" w:styleId="a8">
    <w:name w:val="Placeholder Text"/>
    <w:basedOn w:val="a0"/>
    <w:uiPriority w:val="99"/>
    <w:semiHidden/>
    <w:rsid w:val="00F41E1A"/>
    <w:rPr>
      <w:color w:val="808080"/>
    </w:rPr>
  </w:style>
  <w:style w:type="paragraph" w:styleId="a9">
    <w:name w:val="List Paragraph"/>
    <w:basedOn w:val="a"/>
    <w:uiPriority w:val="34"/>
    <w:qFormat/>
    <w:rsid w:val="00305CC5"/>
    <w:pPr>
      <w:ind w:left="720"/>
      <w:contextualSpacing/>
    </w:p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08" w:type="dxa"/>
        <w:right w:w="108" w:type="dxa"/>
      </w:tblCellMar>
    </w:tblPr>
  </w:style>
  <w:style w:type="paragraph" w:styleId="ad">
    <w:name w:val="Normal (Web)"/>
    <w:basedOn w:val="a"/>
    <w:uiPriority w:val="99"/>
    <w:semiHidden/>
    <w:unhideWhenUsed/>
    <w:rsid w:val="0083723B"/>
    <w:pPr>
      <w:widowControl/>
      <w:spacing w:before="100" w:beforeAutospacing="1" w:after="100" w:afterAutospacing="1"/>
      <w:ind w:firstLine="0"/>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0409">
      <w:bodyDiv w:val="1"/>
      <w:marLeft w:val="0"/>
      <w:marRight w:val="0"/>
      <w:marTop w:val="0"/>
      <w:marBottom w:val="0"/>
      <w:divBdr>
        <w:top w:val="none" w:sz="0" w:space="0" w:color="auto"/>
        <w:left w:val="none" w:sz="0" w:space="0" w:color="auto"/>
        <w:bottom w:val="none" w:sz="0" w:space="0" w:color="auto"/>
        <w:right w:val="none" w:sz="0" w:space="0" w:color="auto"/>
      </w:divBdr>
    </w:div>
    <w:div w:id="88907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K7hSfJbanMwZ0AVgqAMsgr27jg==">CgMxLjAyCGguZ2pkZ3hzOAByITFrTENHRHJxZVVPSGtwd1gxVGU2Vi14ZG9Ya3R3THlDZA==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1591</Words>
  <Characters>9071</Characters>
  <Application>Microsoft Office Word</Application>
  <DocSecurity>0</DocSecurity>
  <Lines>75</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Gerasymenko Anzhelika</cp:lastModifiedBy>
  <cp:revision>4</cp:revision>
  <dcterms:created xsi:type="dcterms:W3CDTF">2024-11-04T10:07:00Z</dcterms:created>
  <dcterms:modified xsi:type="dcterms:W3CDTF">2025-05-01T08:51:00Z</dcterms:modified>
</cp:coreProperties>
</file>