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7"/>
        <w:gridCol w:w="4859"/>
      </w:tblGrid>
      <w:tr w:rsidR="00EC78EB" w:rsidRPr="00871A39" w:rsidTr="00A84A33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78EB" w:rsidRPr="00871A39" w:rsidRDefault="00EC78EB" w:rsidP="00871A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71A3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uk-UA" w:bidi="as-IN"/>
              </w:rPr>
              <w:drawing>
                <wp:inline distT="0" distB="0" distL="0" distR="0">
                  <wp:extent cx="2519165" cy="2520315"/>
                  <wp:effectExtent l="0" t="0" r="0" b="0"/>
                  <wp:docPr id="2" name="Рисунок 2" descr="https://lh3.googleusercontent.com/lJEo8Ew2LYpLBg1W5s4ghhx3xYEq1wldLSimaoU7bWDRS8fNJqJNWz_0KnCHSAfO74smJBK-G7VHcV3mIaLH5vm71wboHjQkN2ndFxMB1__KMpf1ZApusB1yAHG8JaM-h5ARsM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lJEo8Ew2LYpLBg1W5s4ghhx3xYEq1wldLSimaoU7bWDRS8fNJqJNWz_0KnCHSAfO74smJBK-G7VHcV3mIaLH5vm71wboHjQkN2ndFxMB1__KMpf1ZApusB1yAHG8JaM-h5ARsM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076" cy="2525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78EB" w:rsidRPr="00871A39" w:rsidRDefault="00EC78EB" w:rsidP="00871A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71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ЛУГОВА Катерина</w:t>
            </w:r>
            <w:r w:rsidR="00947B67" w:rsidRPr="00947B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uk-UA"/>
              </w:rPr>
              <w:t>,</w:t>
            </w:r>
          </w:p>
          <w:p w:rsidR="00EC78EB" w:rsidRPr="00871A39" w:rsidRDefault="004050AA" w:rsidP="00871A39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с</w:t>
            </w:r>
            <w:r w:rsidR="00EC78EB" w:rsidRPr="0087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тудентка </w:t>
            </w:r>
            <w:r w:rsidR="001B11DE" w:rsidRPr="0087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3-го курсу </w:t>
            </w:r>
            <w:r w:rsidR="00EC78EB" w:rsidRPr="0087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Державного торгове</w:t>
            </w:r>
            <w:r w:rsidR="00655B17" w:rsidRPr="0087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льно-економічного університету </w:t>
            </w:r>
            <w:r w:rsidR="00EC78EB" w:rsidRPr="0087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факультету міжнародної торгівлі та права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,</w:t>
            </w:r>
          </w:p>
          <w:p w:rsidR="00EC78EB" w:rsidRPr="00871A39" w:rsidRDefault="00EC78EB" w:rsidP="00871A39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87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м. Київ</w:t>
            </w:r>
          </w:p>
        </w:tc>
      </w:tr>
    </w:tbl>
    <w:p w:rsidR="002C455E" w:rsidRDefault="002C455E" w:rsidP="002C455E">
      <w:pPr>
        <w:widowControl w:val="0"/>
        <w:autoSpaceDE w:val="0"/>
        <w:autoSpaceDN w:val="0"/>
        <w:spacing w:after="0" w:line="0" w:lineRule="atLeast"/>
        <w:ind w:left="113" w:right="11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ЗОВНІШНЬОТОРГОВЕЛЬНІ ОПЕРАЦІЇ</w:t>
      </w:r>
      <w:r w:rsidRPr="002C45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 ЕКСПОРТУ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C18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2C455E">
        <w:rPr>
          <w:rFonts w:ascii="Times New Roman" w:eastAsia="Times New Roman" w:hAnsi="Times New Roman" w:cs="Times New Roman"/>
          <w:b/>
          <w:bCs/>
          <w:sz w:val="28"/>
          <w:szCs w:val="28"/>
        </w:rPr>
        <w:t>КУКУРУДЗИ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 УКРАЇНИ</w:t>
      </w:r>
    </w:p>
    <w:p w:rsidR="008C17BC" w:rsidRPr="00871A39" w:rsidRDefault="008C17BC" w:rsidP="002C455E">
      <w:pPr>
        <w:widowControl w:val="0"/>
        <w:autoSpaceDE w:val="0"/>
        <w:autoSpaceDN w:val="0"/>
        <w:spacing w:after="0" w:line="0" w:lineRule="atLeast"/>
        <w:ind w:left="113" w:right="11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78EB" w:rsidRDefault="003F6AC2" w:rsidP="002C455E">
      <w:pPr>
        <w:widowControl w:val="0"/>
        <w:autoSpaceDE w:val="0"/>
        <w:autoSpaceDN w:val="0"/>
        <w:spacing w:after="0" w:line="276" w:lineRule="auto"/>
        <w:ind w:left="113" w:right="1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6A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Підприємницька інфраструктура будь-якої країни є важливою умовою забезпечення її економічного </w:t>
      </w:r>
      <w:r w:rsidR="004D45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зростання</w:t>
      </w:r>
      <w:r w:rsidRPr="003F6A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ефективної інтеграції у світовий економічний простір, </w:t>
      </w:r>
      <w:r w:rsidR="004D45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розширення</w:t>
      </w:r>
      <w:r w:rsidRPr="003F6A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зовнішньоекономічних зв’язків та розвитку усіх </w:t>
      </w:r>
      <w:r w:rsidR="008C17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галузей народного господарства. </w:t>
      </w:r>
      <w:r w:rsidRPr="003F6A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Недостатньо лише </w:t>
      </w:r>
      <w:r w:rsidR="00F845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виготовити </w:t>
      </w:r>
      <w:r w:rsidRPr="003F6A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сільськогосподарську продукцію, вона має пройти </w:t>
      </w:r>
      <w:r w:rsidR="00C23C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початкові</w:t>
      </w:r>
      <w:r w:rsidRPr="003F6A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стадії переробки та транспортування, перш ніж готов</w:t>
      </w:r>
      <w:r w:rsidR="002077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продукцію буде відвантажено</w:t>
      </w:r>
      <w:r w:rsidRPr="003F6A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покупцям</w:t>
      </w:r>
      <w:r w:rsidR="00E966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>[1</w:t>
      </w:r>
      <w:r w:rsidRPr="00871A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45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A39">
        <w:rPr>
          <w:rFonts w:ascii="Times New Roman" w:eastAsia="Times New Roman" w:hAnsi="Times New Roman" w:cs="Times New Roman"/>
          <w:sz w:val="28"/>
          <w:szCs w:val="28"/>
        </w:rPr>
        <w:t>с. 355]</w:t>
      </w:r>
      <w:r w:rsidR="001829C8" w:rsidRPr="001829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29C8" w:rsidRPr="001829C8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8"/>
          <w:szCs w:val="28"/>
          <w:lang w:eastAsia="uk-UA"/>
        </w:rPr>
        <w:t>продовження тексту…</w:t>
      </w:r>
    </w:p>
    <w:p w:rsidR="003F6AC2" w:rsidRDefault="0050123C" w:rsidP="002C455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т</w:t>
      </w:r>
      <w:r w:rsidR="008C17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абл.</w:t>
      </w:r>
      <w:r w:rsidR="003F6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 </w:t>
      </w:r>
      <w:r w:rsidR="00F845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наведено</w:t>
      </w:r>
      <w:r w:rsidR="003F6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показники динаміки експорту кукурудз</w:t>
      </w:r>
      <w:r w:rsidR="00E8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у світі.</w:t>
      </w:r>
    </w:p>
    <w:p w:rsidR="008C17BC" w:rsidRPr="008C17BC" w:rsidRDefault="008C17BC" w:rsidP="008C17BC">
      <w:pPr>
        <w:spacing w:line="276" w:lineRule="auto"/>
        <w:ind w:firstLine="567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8C17B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Таблиця 1</w:t>
      </w:r>
    </w:p>
    <w:p w:rsidR="00EC78EB" w:rsidRPr="00871A39" w:rsidRDefault="00EC78EB" w:rsidP="00871A39">
      <w:pPr>
        <w:tabs>
          <w:tab w:val="left" w:pos="851"/>
        </w:tabs>
        <w:spacing w:after="0" w:line="0" w:lineRule="atLeas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1A39">
        <w:rPr>
          <w:rFonts w:ascii="Times New Roman" w:eastAsia="Calibri" w:hAnsi="Times New Roman" w:cs="Times New Roman"/>
          <w:b/>
          <w:sz w:val="28"/>
          <w:szCs w:val="28"/>
        </w:rPr>
        <w:t>Динаміка обсягів виробництва кукурудзи, тонн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29"/>
        <w:gridCol w:w="1056"/>
        <w:gridCol w:w="1056"/>
        <w:gridCol w:w="1056"/>
        <w:gridCol w:w="1056"/>
        <w:gridCol w:w="1056"/>
        <w:gridCol w:w="1437"/>
        <w:gridCol w:w="1308"/>
      </w:tblGrid>
      <w:tr w:rsidR="00EC78EB" w:rsidRPr="003F6AC2" w:rsidTr="00A84A33">
        <w:trPr>
          <w:trHeight w:val="644"/>
        </w:trPr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EB" w:rsidRPr="003F6AC2" w:rsidRDefault="00EC78EB" w:rsidP="003C7C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Країн</w:t>
            </w:r>
            <w:r w:rsidR="003C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EB" w:rsidRPr="003F6AC2" w:rsidRDefault="00EC78EB" w:rsidP="003C7C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C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Базисне відхилення </w:t>
            </w:r>
          </w:p>
          <w:p w:rsidR="00EC78EB" w:rsidRPr="003F6AC2" w:rsidRDefault="00EC78EB" w:rsidP="003C7C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2015</w:t>
            </w:r>
            <w:r w:rsidR="003C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р</w:t>
            </w:r>
            <w:r w:rsidR="003C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</w:tr>
      <w:tr w:rsidR="00EC78EB" w:rsidRPr="003F6AC2" w:rsidTr="00A84A33">
        <w:trPr>
          <w:cantSplit/>
          <w:trHeight w:val="316"/>
        </w:trPr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EB" w:rsidRPr="003F6AC2" w:rsidRDefault="00EC78EB" w:rsidP="003F6A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Абсолютне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Відносне, %</w:t>
            </w:r>
          </w:p>
        </w:tc>
      </w:tr>
      <w:tr w:rsidR="00EC78EB" w:rsidRPr="003F6AC2" w:rsidTr="00A84A33">
        <w:trPr>
          <w:trHeight w:val="315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EB" w:rsidRPr="003F6AC2" w:rsidRDefault="00EC78EB" w:rsidP="003F6A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345486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412262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371096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364262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347048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EC78EB" w:rsidRPr="003F6AC2" w:rsidTr="00A84A33">
        <w:trPr>
          <w:trHeight w:val="315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EB" w:rsidRPr="003F6AC2" w:rsidRDefault="00EC78EB" w:rsidP="003F6A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265157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263778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257349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260958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-4199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-1,58</w:t>
            </w:r>
          </w:p>
        </w:tc>
      </w:tr>
      <w:tr w:rsidR="00EC78EB" w:rsidRPr="003F6AC2" w:rsidTr="00A84A33">
        <w:trPr>
          <w:trHeight w:val="315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EB" w:rsidRPr="003F6AC2" w:rsidRDefault="00EC78EB" w:rsidP="003F6A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Бразилія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85283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64188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82367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18,59</w:t>
            </w:r>
          </w:p>
        </w:tc>
      </w:tr>
      <w:tr w:rsidR="00EC78EB" w:rsidRPr="003F6AC2" w:rsidTr="00A84A33">
        <w:trPr>
          <w:trHeight w:val="315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EB" w:rsidRPr="003F6AC2" w:rsidRDefault="00EC78EB" w:rsidP="003F6A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ЄС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62960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65147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70093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18,27</w:t>
            </w:r>
          </w:p>
        </w:tc>
      </w:tr>
      <w:tr w:rsidR="00EC78EB" w:rsidRPr="003F6AC2" w:rsidTr="00A84A33">
        <w:trPr>
          <w:trHeight w:val="315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EB" w:rsidRPr="003F6AC2" w:rsidRDefault="00EC78EB" w:rsidP="003F6A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Аргентина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33818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39793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56861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68,14</w:t>
            </w:r>
          </w:p>
        </w:tc>
      </w:tr>
      <w:tr w:rsidR="00EC78EB" w:rsidRPr="003F6AC2" w:rsidTr="00A84A33">
        <w:trPr>
          <w:trHeight w:val="315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EB" w:rsidRPr="003F6AC2" w:rsidRDefault="00EC78EB" w:rsidP="003F6A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23328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35880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53,81</w:t>
            </w:r>
          </w:p>
        </w:tc>
      </w:tr>
      <w:tr w:rsidR="00EC78EB" w:rsidRPr="003F6AC2" w:rsidTr="00A84A33">
        <w:trPr>
          <w:trHeight w:val="315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EB" w:rsidRPr="003F6AC2" w:rsidRDefault="00EC78EB" w:rsidP="003F6A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Індія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22570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28753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22,80</w:t>
            </w:r>
          </w:p>
        </w:tc>
      </w:tr>
      <w:tr w:rsidR="00EC78EB" w:rsidRPr="003F6AC2" w:rsidTr="00A84A33">
        <w:trPr>
          <w:trHeight w:val="315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EB" w:rsidRPr="003F6AC2" w:rsidRDefault="00EC78EB" w:rsidP="003F6A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Мексика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27763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27169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10,26</w:t>
            </w:r>
          </w:p>
        </w:tc>
      </w:tr>
      <w:tr w:rsidR="00EC78EB" w:rsidRPr="003F6AC2" w:rsidTr="00A84A33">
        <w:trPr>
          <w:trHeight w:val="315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EB" w:rsidRPr="003F6AC2" w:rsidRDefault="00EC78EB" w:rsidP="003F6A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13,27</w:t>
            </w:r>
          </w:p>
        </w:tc>
      </w:tr>
      <w:tr w:rsidR="00EC78EB" w:rsidRPr="003F6AC2" w:rsidTr="00A84A33">
        <w:trPr>
          <w:trHeight w:val="315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EB" w:rsidRPr="003F6AC2" w:rsidRDefault="00EC78EB" w:rsidP="003F6A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8,42</w:t>
            </w:r>
          </w:p>
        </w:tc>
      </w:tr>
      <w:tr w:rsidR="00EC78EB" w:rsidRPr="003F6AC2" w:rsidTr="00A84A33">
        <w:trPr>
          <w:trHeight w:val="315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1052254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1127106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1138583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1125415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1148688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96434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EB" w:rsidRPr="003F6AC2" w:rsidRDefault="00EC78EB" w:rsidP="003F6A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9,16</w:t>
            </w:r>
          </w:p>
        </w:tc>
      </w:tr>
    </w:tbl>
    <w:p w:rsidR="008C17BC" w:rsidRPr="008C17BC" w:rsidRDefault="00EC78EB" w:rsidP="008C17BC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F6A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Джерело: </w:t>
      </w:r>
      <w:r w:rsidR="00C766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складено</w:t>
      </w:r>
      <w:r w:rsidR="002C45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автором на основі даних [2</w:t>
      </w:r>
      <w:r w:rsidRPr="003F6A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]</w:t>
      </w:r>
    </w:p>
    <w:p w:rsidR="002C455E" w:rsidRPr="001829C8" w:rsidRDefault="008C17BC" w:rsidP="002C455E">
      <w:pPr>
        <w:widowControl w:val="0"/>
        <w:autoSpaceDE w:val="0"/>
        <w:autoSpaceDN w:val="0"/>
        <w:spacing w:after="0" w:line="276" w:lineRule="auto"/>
        <w:ind w:firstLine="567"/>
        <w:rPr>
          <w:rFonts w:ascii="Times New Roman" w:eastAsia="Times New Roman" w:hAnsi="Times New Roman" w:cs="Times New Roman"/>
          <w:bCs/>
          <w:i/>
          <w:iCs/>
          <w:color w:val="538135" w:themeColor="accent6" w:themeShade="BF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</w:t>
      </w:r>
      <w:r w:rsidR="002C45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BC4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</w:t>
      </w:r>
      <w:r w:rsidR="001829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C4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C4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наведено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1829C8" w:rsidRPr="001829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</w:t>
      </w:r>
      <w:r w:rsidR="001829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829C8" w:rsidRPr="001829C8">
        <w:rPr>
          <w:rFonts w:ascii="Times New Roman" w:eastAsia="Times New Roman" w:hAnsi="Times New Roman" w:cs="Times New Roman"/>
          <w:bCs/>
          <w:i/>
          <w:iCs/>
          <w:color w:val="538135" w:themeColor="accent6" w:themeShade="BF"/>
          <w:sz w:val="28"/>
          <w:szCs w:val="28"/>
          <w:lang w:eastAsia="ru-RU"/>
        </w:rPr>
        <w:t>про</w:t>
      </w:r>
      <w:bookmarkStart w:id="0" w:name="_GoBack"/>
      <w:bookmarkEnd w:id="0"/>
      <w:r w:rsidR="001829C8" w:rsidRPr="001829C8">
        <w:rPr>
          <w:rFonts w:ascii="Times New Roman" w:eastAsia="Times New Roman" w:hAnsi="Times New Roman" w:cs="Times New Roman"/>
          <w:bCs/>
          <w:i/>
          <w:iCs/>
          <w:color w:val="538135" w:themeColor="accent6" w:themeShade="BF"/>
          <w:sz w:val="28"/>
          <w:szCs w:val="28"/>
          <w:lang w:eastAsia="ru-RU"/>
        </w:rPr>
        <w:t>довження опису рисунку…</w:t>
      </w:r>
    </w:p>
    <w:p w:rsidR="00EC78EB" w:rsidRPr="00871A39" w:rsidRDefault="003F6AC2" w:rsidP="003F6AC2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noProof/>
          <w:lang w:eastAsia="uk-UA" w:bidi="as-IN"/>
        </w:rPr>
        <w:drawing>
          <wp:inline distT="0" distB="0" distL="0" distR="0">
            <wp:extent cx="5128260" cy="446913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F6AC2" w:rsidRDefault="00EC78EB" w:rsidP="003F6AC2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71A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Рисунок 1. </w:t>
      </w:r>
      <w:r w:rsidR="002C45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Географічна</w:t>
      </w:r>
      <w:r w:rsidRPr="00871A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структура </w:t>
      </w:r>
      <w:r w:rsidR="002C45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експорту</w:t>
      </w:r>
      <w:r w:rsidR="003B14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C45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кукурудзи у 2021</w:t>
      </w:r>
      <w:r w:rsidRPr="00871A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</w:t>
      </w:r>
      <w:r w:rsidR="002C45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C78EB" w:rsidRPr="002C455E" w:rsidRDefault="00EC78EB" w:rsidP="003F6AC2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</w:pPr>
      <w:r w:rsidRPr="002C45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 xml:space="preserve">Джерело: </w:t>
      </w:r>
      <w:r w:rsidR="00916A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розроблено</w:t>
      </w:r>
      <w:r w:rsidRPr="002C45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 xml:space="preserve"> автором на </w:t>
      </w:r>
      <w:r w:rsidR="002C455E" w:rsidRPr="002C45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основі даних [3</w:t>
      </w:r>
      <w:r w:rsidRPr="002C45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]</w:t>
      </w:r>
    </w:p>
    <w:p w:rsidR="002C455E" w:rsidRDefault="002C455E" w:rsidP="003F6AC2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C78EB" w:rsidRDefault="002C455E" w:rsidP="008C17B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</w:t>
      </w:r>
      <w:r w:rsidRPr="00C90E50">
        <w:rPr>
          <w:rFonts w:ascii="Times New Roman" w:hAnsi="Times New Roman" w:cs="Times New Roman"/>
          <w:sz w:val="28"/>
          <w:szCs w:val="28"/>
        </w:rPr>
        <w:t>,</w:t>
      </w:r>
      <w:r w:rsidR="001829C8">
        <w:rPr>
          <w:rFonts w:ascii="Times New Roman" w:hAnsi="Times New Roman" w:cs="Times New Roman"/>
          <w:sz w:val="28"/>
          <w:szCs w:val="28"/>
        </w:rPr>
        <w:t xml:space="preserve"> </w:t>
      </w:r>
      <w:r w:rsidR="001829C8" w:rsidRPr="001829C8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</w:rPr>
        <w:t>продовження висновку</w:t>
      </w:r>
      <w:r w:rsidR="001829C8" w:rsidRPr="001829C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…</w:t>
      </w:r>
    </w:p>
    <w:p w:rsidR="008C17BC" w:rsidRPr="008C17BC" w:rsidRDefault="008C17BC" w:rsidP="008C17B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8EB" w:rsidRDefault="00EC78EB" w:rsidP="00871A39">
      <w:pPr>
        <w:widowControl w:val="0"/>
        <w:autoSpaceDE w:val="0"/>
        <w:autoSpaceDN w:val="0"/>
        <w:spacing w:after="0" w:line="0" w:lineRule="atLeast"/>
        <w:ind w:left="113" w:right="11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75E0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використаних джерел</w:t>
      </w:r>
    </w:p>
    <w:p w:rsidR="00CC059B" w:rsidRPr="001D75E0" w:rsidRDefault="00CC059B" w:rsidP="00871A39">
      <w:pPr>
        <w:widowControl w:val="0"/>
        <w:autoSpaceDE w:val="0"/>
        <w:autoSpaceDN w:val="0"/>
        <w:spacing w:after="0" w:line="0" w:lineRule="atLeast"/>
        <w:ind w:left="113" w:right="11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17BC" w:rsidRPr="001D75E0" w:rsidRDefault="00EC78EB" w:rsidP="008C17BC">
      <w:pPr>
        <w:widowControl w:val="0"/>
        <w:autoSpaceDE w:val="0"/>
        <w:autoSpaceDN w:val="0"/>
        <w:spacing w:after="0" w:line="0" w:lineRule="atLeast"/>
        <w:ind w:left="113" w:right="1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E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62892">
        <w:rPr>
          <w:rFonts w:ascii="Times New Roman" w:eastAsia="Times New Roman" w:hAnsi="Times New Roman" w:cs="Times New Roman"/>
          <w:sz w:val="28"/>
          <w:szCs w:val="28"/>
        </w:rPr>
        <w:t>Іванова В.</w:t>
      </w:r>
      <w:r w:rsidR="008C17BC" w:rsidRPr="001D75E0">
        <w:rPr>
          <w:rFonts w:ascii="Times New Roman" w:eastAsia="Times New Roman" w:hAnsi="Times New Roman" w:cs="Times New Roman"/>
          <w:sz w:val="28"/>
          <w:szCs w:val="28"/>
        </w:rPr>
        <w:t>Д. Технологія виробництва продук</w:t>
      </w:r>
      <w:r w:rsidR="00D62892">
        <w:rPr>
          <w:rFonts w:ascii="Times New Roman" w:eastAsia="Times New Roman" w:hAnsi="Times New Roman" w:cs="Times New Roman"/>
          <w:sz w:val="28"/>
          <w:szCs w:val="28"/>
        </w:rPr>
        <w:t xml:space="preserve">тів бджільництва : курс лекцій / В.Д. Іванова. – </w:t>
      </w:r>
      <w:r w:rsidR="008C17BC" w:rsidRPr="001D75E0">
        <w:rPr>
          <w:rFonts w:ascii="Times New Roman" w:eastAsia="Times New Roman" w:hAnsi="Times New Roman" w:cs="Times New Roman"/>
          <w:sz w:val="28"/>
          <w:szCs w:val="28"/>
        </w:rPr>
        <w:t xml:space="preserve">Миколаїв : МДАУ, 2009. </w:t>
      </w:r>
      <w:r w:rsidR="00D6289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C17BC" w:rsidRPr="001D75E0">
        <w:rPr>
          <w:rFonts w:ascii="Times New Roman" w:eastAsia="Times New Roman" w:hAnsi="Times New Roman" w:cs="Times New Roman"/>
          <w:sz w:val="28"/>
          <w:szCs w:val="28"/>
        </w:rPr>
        <w:t xml:space="preserve">245 с. </w:t>
      </w:r>
    </w:p>
    <w:p w:rsidR="008C17BC" w:rsidRPr="001D75E0" w:rsidRDefault="00D62892" w:rsidP="008C17BC">
      <w:pPr>
        <w:widowControl w:val="0"/>
        <w:autoSpaceDE w:val="0"/>
        <w:autoSpaceDN w:val="0"/>
        <w:spacing w:after="0" w:line="0" w:lineRule="atLeast"/>
        <w:ind w:left="113" w:right="1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Зайцева О.</w:t>
      </w:r>
      <w:r w:rsidR="008C17BC" w:rsidRPr="001D75E0">
        <w:rPr>
          <w:rFonts w:ascii="Times New Roman" w:eastAsia="Times New Roman" w:hAnsi="Times New Roman" w:cs="Times New Roman"/>
          <w:sz w:val="28"/>
          <w:szCs w:val="28"/>
        </w:rPr>
        <w:t xml:space="preserve">М. Варіантність у </w:t>
      </w:r>
      <w:r>
        <w:rPr>
          <w:rFonts w:ascii="Times New Roman" w:eastAsia="Times New Roman" w:hAnsi="Times New Roman" w:cs="Times New Roman"/>
          <w:sz w:val="28"/>
          <w:szCs w:val="28"/>
        </w:rPr>
        <w:t>родовій категоризації іменників</w:t>
      </w:r>
      <w:r w:rsidR="008C17BC" w:rsidRPr="001D75E0">
        <w:rPr>
          <w:rFonts w:ascii="Times New Roman" w:eastAsia="Times New Roman" w:hAnsi="Times New Roman" w:cs="Times New Roman"/>
          <w:sz w:val="28"/>
          <w:szCs w:val="28"/>
        </w:rPr>
        <w:t xml:space="preserve"> (на матеріалі мовлення сучас</w:t>
      </w:r>
      <w:r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="008C17BC" w:rsidRPr="001D75E0">
        <w:rPr>
          <w:rFonts w:ascii="Times New Roman" w:eastAsia="Times New Roman" w:hAnsi="Times New Roman" w:cs="Times New Roman"/>
          <w:sz w:val="28"/>
          <w:szCs w:val="28"/>
        </w:rPr>
        <w:t xml:space="preserve"> укр</w:t>
      </w:r>
      <w:r>
        <w:rPr>
          <w:rFonts w:ascii="Times New Roman" w:eastAsia="Times New Roman" w:hAnsi="Times New Roman" w:cs="Times New Roman"/>
          <w:sz w:val="28"/>
          <w:szCs w:val="28"/>
        </w:rPr>
        <w:t>аїнського</w:t>
      </w:r>
      <w:r w:rsidR="008C17BC" w:rsidRPr="001D75E0">
        <w:rPr>
          <w:rFonts w:ascii="Times New Roman" w:eastAsia="Times New Roman" w:hAnsi="Times New Roman" w:cs="Times New Roman"/>
          <w:sz w:val="28"/>
          <w:szCs w:val="28"/>
        </w:rPr>
        <w:t xml:space="preserve"> телебачення)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 О.М. Зайцева // </w:t>
      </w:r>
      <w:r w:rsidR="008C17BC" w:rsidRPr="001D75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17BC" w:rsidRPr="001D75E0">
        <w:rPr>
          <w:rFonts w:ascii="Times New Roman" w:eastAsia="Times New Roman" w:hAnsi="Times New Roman" w:cs="Times New Roman"/>
          <w:sz w:val="28"/>
          <w:szCs w:val="28"/>
        </w:rPr>
        <w:t>Вісн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C17BC" w:rsidRPr="001D75E0">
        <w:rPr>
          <w:rFonts w:ascii="Times New Roman" w:eastAsia="Times New Roman" w:hAnsi="Times New Roman" w:cs="Times New Roman"/>
          <w:sz w:val="28"/>
          <w:szCs w:val="28"/>
        </w:rPr>
        <w:t xml:space="preserve"> Київ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C17BC" w:rsidRPr="001D75E0">
        <w:rPr>
          <w:rFonts w:ascii="Times New Roman" w:eastAsia="Times New Roman" w:hAnsi="Times New Roman" w:cs="Times New Roman"/>
          <w:sz w:val="28"/>
          <w:szCs w:val="28"/>
        </w:rPr>
        <w:t xml:space="preserve"> нац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C17BC" w:rsidRPr="001D75E0">
        <w:rPr>
          <w:rFonts w:ascii="Times New Roman" w:eastAsia="Times New Roman" w:hAnsi="Times New Roman" w:cs="Times New Roman"/>
          <w:sz w:val="28"/>
          <w:szCs w:val="28"/>
        </w:rPr>
        <w:t>лінгвіст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C17BC" w:rsidRPr="001D75E0">
        <w:rPr>
          <w:rFonts w:ascii="Times New Roman" w:eastAsia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C17BC" w:rsidRPr="001D75E0">
        <w:rPr>
          <w:rFonts w:ascii="Times New Roman" w:eastAsia="Times New Roman" w:hAnsi="Times New Roman" w:cs="Times New Roman"/>
          <w:sz w:val="28"/>
          <w:szCs w:val="28"/>
        </w:rPr>
        <w:t xml:space="preserve">ту. Серія «Філологія».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C17BC" w:rsidRPr="001D75E0">
        <w:rPr>
          <w:rFonts w:ascii="Times New Roman" w:eastAsia="Times New Roman" w:hAnsi="Times New Roman" w:cs="Times New Roman"/>
          <w:sz w:val="28"/>
          <w:szCs w:val="28"/>
        </w:rPr>
        <w:t xml:space="preserve">2018.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C17BC" w:rsidRPr="001D75E0">
        <w:rPr>
          <w:rFonts w:ascii="Times New Roman" w:eastAsia="Times New Roman" w:hAnsi="Times New Roman" w:cs="Times New Roman"/>
          <w:sz w:val="28"/>
          <w:szCs w:val="28"/>
        </w:rPr>
        <w:t xml:space="preserve">Т. 21, № 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C059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C17BC" w:rsidRPr="001D75E0">
        <w:rPr>
          <w:rFonts w:ascii="Times New Roman" w:eastAsia="Times New Roman" w:hAnsi="Times New Roman" w:cs="Times New Roman"/>
          <w:sz w:val="28"/>
          <w:szCs w:val="28"/>
        </w:rPr>
        <w:t>С. 121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C17BC" w:rsidRPr="001D75E0">
        <w:rPr>
          <w:rFonts w:ascii="Times New Roman" w:eastAsia="Times New Roman" w:hAnsi="Times New Roman" w:cs="Times New Roman"/>
          <w:sz w:val="28"/>
          <w:szCs w:val="28"/>
        </w:rPr>
        <w:t>130.</w:t>
      </w:r>
    </w:p>
    <w:p w:rsidR="008C17BC" w:rsidRPr="001D75E0" w:rsidRDefault="008C17BC" w:rsidP="008C17BC">
      <w:pPr>
        <w:widowControl w:val="0"/>
        <w:autoSpaceDE w:val="0"/>
        <w:autoSpaceDN w:val="0"/>
        <w:spacing w:after="0" w:line="0" w:lineRule="atLeast"/>
        <w:ind w:left="113" w:right="1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E0">
        <w:rPr>
          <w:rFonts w:ascii="Times New Roman" w:eastAsia="Times New Roman" w:hAnsi="Times New Roman" w:cs="Times New Roman"/>
          <w:sz w:val="28"/>
          <w:szCs w:val="28"/>
        </w:rPr>
        <w:t>3. Офіційний курс гривні щодо іноземних валют</w:t>
      </w:r>
      <w:r w:rsidR="00D62892">
        <w:rPr>
          <w:rFonts w:ascii="Times New Roman" w:eastAsia="Times New Roman" w:hAnsi="Times New Roman" w:cs="Times New Roman"/>
          <w:sz w:val="28"/>
          <w:szCs w:val="28"/>
        </w:rPr>
        <w:t xml:space="preserve"> : станом</w:t>
      </w:r>
      <w:r w:rsidRPr="001D75E0">
        <w:rPr>
          <w:rFonts w:ascii="Times New Roman" w:eastAsia="Times New Roman" w:hAnsi="Times New Roman" w:cs="Times New Roman"/>
          <w:sz w:val="28"/>
          <w:szCs w:val="28"/>
        </w:rPr>
        <w:t xml:space="preserve"> на 11.06.2020</w:t>
      </w:r>
      <w:r w:rsidR="00C506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D75E0">
        <w:rPr>
          <w:rFonts w:ascii="Times New Roman" w:eastAsia="Times New Roman" w:hAnsi="Times New Roman" w:cs="Times New Roman"/>
          <w:sz w:val="28"/>
          <w:szCs w:val="28"/>
        </w:rPr>
        <w:t>Національний банк України.</w:t>
      </w:r>
      <w:r w:rsidR="00D6289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1D75E0">
        <w:rPr>
          <w:rFonts w:ascii="Times New Roman" w:eastAsia="Times New Roman" w:hAnsi="Times New Roman" w:cs="Times New Roman"/>
          <w:sz w:val="28"/>
          <w:szCs w:val="28"/>
        </w:rPr>
        <w:t xml:space="preserve"> URL</w:t>
      </w:r>
      <w:r w:rsidR="00D6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75E0">
        <w:rPr>
          <w:rFonts w:ascii="Times New Roman" w:eastAsia="Times New Roman" w:hAnsi="Times New Roman" w:cs="Times New Roman"/>
          <w:sz w:val="28"/>
          <w:szCs w:val="28"/>
        </w:rPr>
        <w:t>: https://bank.gov.ua/ua/markets/exchangerates?date=11.06.2020&amp;amp;period=daily (дата звернення: 11.06.2020).</w:t>
      </w:r>
    </w:p>
    <w:p w:rsidR="00EC78EB" w:rsidRPr="001D75E0" w:rsidRDefault="00EC78EB" w:rsidP="008C17BC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C78EB" w:rsidRPr="00871A39" w:rsidRDefault="00EC78EB" w:rsidP="00871A39">
      <w:pPr>
        <w:widowControl w:val="0"/>
        <w:autoSpaceDE w:val="0"/>
        <w:autoSpaceDN w:val="0"/>
        <w:spacing w:before="2"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Науковий керівник</w:t>
      </w:r>
      <w:r w:rsidR="00F57C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F57CFF" w:rsidRPr="00871A39">
        <w:rPr>
          <w:rFonts w:ascii="Times New Roman" w:eastAsia="Times New Roman" w:hAnsi="Times New Roman" w:cs="Times New Roman"/>
          <w:sz w:val="28"/>
          <w:szCs w:val="28"/>
        </w:rPr>
        <w:t>Жуковська Д.М.</w:t>
      </w:r>
      <w:r w:rsidR="00F57C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57CFF" w:rsidRPr="00871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A39">
        <w:rPr>
          <w:rFonts w:ascii="Times New Roman" w:eastAsia="Times New Roman" w:hAnsi="Times New Roman" w:cs="Times New Roman"/>
          <w:sz w:val="28"/>
          <w:szCs w:val="28"/>
        </w:rPr>
        <w:t xml:space="preserve">кандидат </w:t>
      </w:r>
      <w:r w:rsidR="006A719E">
        <w:rPr>
          <w:rFonts w:ascii="Times New Roman" w:eastAsia="Times New Roman" w:hAnsi="Times New Roman" w:cs="Times New Roman"/>
          <w:sz w:val="28"/>
          <w:szCs w:val="28"/>
        </w:rPr>
        <w:t>економічних</w:t>
      </w:r>
      <w:r w:rsidRPr="00871A39">
        <w:rPr>
          <w:rFonts w:ascii="Times New Roman" w:eastAsia="Times New Roman" w:hAnsi="Times New Roman" w:cs="Times New Roman"/>
          <w:sz w:val="28"/>
          <w:szCs w:val="28"/>
        </w:rPr>
        <w:t xml:space="preserve"> наук, доцент </w:t>
      </w:r>
    </w:p>
    <w:p w:rsidR="001829C8" w:rsidRPr="001829C8" w:rsidRDefault="00EC78EB" w:rsidP="001829C8">
      <w:pPr>
        <w:widowControl w:val="0"/>
        <w:autoSpaceDE w:val="0"/>
        <w:autoSpaceDN w:val="0"/>
        <w:spacing w:before="2" w:after="0" w:line="0" w:lineRule="atLeast"/>
        <w:ind w:firstLine="567"/>
        <w:jc w:val="both"/>
        <w:rPr>
          <w:rFonts w:ascii="Times New Roman" w:hAnsi="Times New Roman" w:cs="Times New Roman"/>
          <w:color w:val="323130"/>
          <w:sz w:val="28"/>
          <w:szCs w:val="28"/>
          <w:shd w:val="clear" w:color="auto" w:fill="FFFFFF"/>
        </w:rPr>
      </w:pPr>
      <w:r w:rsidRPr="0087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Адрес</w:t>
      </w:r>
      <w:r w:rsidR="009F2F19" w:rsidRPr="0087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871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електронної пошти автора</w:t>
      </w:r>
      <w:r w:rsidR="00F57C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871A39">
        <w:rPr>
          <w:rFonts w:ascii="Times New Roman" w:hAnsi="Times New Roman" w:cs="Times New Roman"/>
          <w:color w:val="323130"/>
          <w:sz w:val="28"/>
          <w:szCs w:val="28"/>
          <w:shd w:val="clear" w:color="auto" w:fill="FFFFFF"/>
        </w:rPr>
        <w:t>K.Luhova.FMTP.073.20@knute.edu.ua</w:t>
      </w:r>
    </w:p>
    <w:sectPr w:rsidR="001829C8" w:rsidRPr="001829C8" w:rsidSect="00871A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A57F6"/>
    <w:multiLevelType w:val="hybridMultilevel"/>
    <w:tmpl w:val="A2146286"/>
    <w:lvl w:ilvl="0" w:tplc="0422000F">
      <w:start w:val="1"/>
      <w:numFmt w:val="decimal"/>
      <w:lvlText w:val="%1."/>
      <w:lvlJc w:val="left"/>
      <w:pPr>
        <w:ind w:left="1400" w:hanging="360"/>
      </w:pPr>
    </w:lvl>
    <w:lvl w:ilvl="1" w:tplc="04220019" w:tentative="1">
      <w:start w:val="1"/>
      <w:numFmt w:val="lowerLetter"/>
      <w:lvlText w:val="%2."/>
      <w:lvlJc w:val="left"/>
      <w:pPr>
        <w:ind w:left="2120" w:hanging="360"/>
      </w:pPr>
    </w:lvl>
    <w:lvl w:ilvl="2" w:tplc="0422001B" w:tentative="1">
      <w:start w:val="1"/>
      <w:numFmt w:val="lowerRoman"/>
      <w:lvlText w:val="%3."/>
      <w:lvlJc w:val="right"/>
      <w:pPr>
        <w:ind w:left="2840" w:hanging="180"/>
      </w:pPr>
    </w:lvl>
    <w:lvl w:ilvl="3" w:tplc="0422000F" w:tentative="1">
      <w:start w:val="1"/>
      <w:numFmt w:val="decimal"/>
      <w:lvlText w:val="%4."/>
      <w:lvlJc w:val="left"/>
      <w:pPr>
        <w:ind w:left="3560" w:hanging="360"/>
      </w:pPr>
    </w:lvl>
    <w:lvl w:ilvl="4" w:tplc="04220019" w:tentative="1">
      <w:start w:val="1"/>
      <w:numFmt w:val="lowerLetter"/>
      <w:lvlText w:val="%5."/>
      <w:lvlJc w:val="left"/>
      <w:pPr>
        <w:ind w:left="4280" w:hanging="360"/>
      </w:pPr>
    </w:lvl>
    <w:lvl w:ilvl="5" w:tplc="0422001B" w:tentative="1">
      <w:start w:val="1"/>
      <w:numFmt w:val="lowerRoman"/>
      <w:lvlText w:val="%6."/>
      <w:lvlJc w:val="right"/>
      <w:pPr>
        <w:ind w:left="5000" w:hanging="180"/>
      </w:pPr>
    </w:lvl>
    <w:lvl w:ilvl="6" w:tplc="0422000F" w:tentative="1">
      <w:start w:val="1"/>
      <w:numFmt w:val="decimal"/>
      <w:lvlText w:val="%7."/>
      <w:lvlJc w:val="left"/>
      <w:pPr>
        <w:ind w:left="5720" w:hanging="360"/>
      </w:pPr>
    </w:lvl>
    <w:lvl w:ilvl="7" w:tplc="04220019" w:tentative="1">
      <w:start w:val="1"/>
      <w:numFmt w:val="lowerLetter"/>
      <w:lvlText w:val="%8."/>
      <w:lvlJc w:val="left"/>
      <w:pPr>
        <w:ind w:left="6440" w:hanging="360"/>
      </w:pPr>
    </w:lvl>
    <w:lvl w:ilvl="8" w:tplc="0422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78EB"/>
    <w:rsid w:val="00072F65"/>
    <w:rsid w:val="00100ABA"/>
    <w:rsid w:val="001829C8"/>
    <w:rsid w:val="001B11DE"/>
    <w:rsid w:val="001D75E0"/>
    <w:rsid w:val="00207775"/>
    <w:rsid w:val="002C455E"/>
    <w:rsid w:val="00361D36"/>
    <w:rsid w:val="003B140A"/>
    <w:rsid w:val="003C7C7E"/>
    <w:rsid w:val="003F6AC2"/>
    <w:rsid w:val="004050AA"/>
    <w:rsid w:val="004066CE"/>
    <w:rsid w:val="00435EB6"/>
    <w:rsid w:val="0046428F"/>
    <w:rsid w:val="00481360"/>
    <w:rsid w:val="004C18DC"/>
    <w:rsid w:val="004D457C"/>
    <w:rsid w:val="0050123C"/>
    <w:rsid w:val="0051555A"/>
    <w:rsid w:val="0060232B"/>
    <w:rsid w:val="00655B17"/>
    <w:rsid w:val="00666670"/>
    <w:rsid w:val="006A719E"/>
    <w:rsid w:val="007C30C1"/>
    <w:rsid w:val="00866E51"/>
    <w:rsid w:val="00871A39"/>
    <w:rsid w:val="008C17BC"/>
    <w:rsid w:val="00916AC6"/>
    <w:rsid w:val="0093377E"/>
    <w:rsid w:val="00947B67"/>
    <w:rsid w:val="009F2F19"/>
    <w:rsid w:val="00B2734A"/>
    <w:rsid w:val="00BA53DD"/>
    <w:rsid w:val="00BC4AD1"/>
    <w:rsid w:val="00BD157D"/>
    <w:rsid w:val="00C23C59"/>
    <w:rsid w:val="00C506C4"/>
    <w:rsid w:val="00C76622"/>
    <w:rsid w:val="00CC059B"/>
    <w:rsid w:val="00CC23E2"/>
    <w:rsid w:val="00D62892"/>
    <w:rsid w:val="00D7763E"/>
    <w:rsid w:val="00D979CC"/>
    <w:rsid w:val="00E83B07"/>
    <w:rsid w:val="00E96615"/>
    <w:rsid w:val="00EA5397"/>
    <w:rsid w:val="00EA5DCE"/>
    <w:rsid w:val="00EB1A03"/>
    <w:rsid w:val="00EC73EA"/>
    <w:rsid w:val="00EC78EB"/>
    <w:rsid w:val="00F57CFF"/>
    <w:rsid w:val="00F8458E"/>
    <w:rsid w:val="00F92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9027"/>
  <w15:docId w15:val="{AFF88A78-9163-412E-8B46-CB71D329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8EB"/>
    <w:pPr>
      <w:spacing w:after="160" w:line="259" w:lineRule="auto"/>
    </w:pPr>
    <w:rPr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7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55A"/>
    <w:rPr>
      <w:rFonts w:ascii="Tahoma" w:hAnsi="Tahoma" w:cs="Tahoma"/>
      <w:kern w:val="0"/>
      <w:sz w:val="16"/>
      <w:szCs w:val="16"/>
    </w:rPr>
  </w:style>
  <w:style w:type="character" w:styleId="a6">
    <w:name w:val="Hyperlink"/>
    <w:basedOn w:val="a0"/>
    <w:uiPriority w:val="99"/>
    <w:unhideWhenUsed/>
    <w:rsid w:val="00182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50;&#1059;&#1056;&#1057;&#1054;&#1042;&#1040;%20&#1056;&#1054;&#1041;&#1054;&#1058;&#1040;\&#1060;&#1110;&#1085;&#1072;&#1085;&#1089;&#1086;&#1074;&#1110;%20&#1087;&#1086;&#1082;&#1072;&#1079;&#1085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uk-UA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Географічна</a:t>
            </a:r>
            <a:r>
              <a:rPr lang="uk-UA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структура експорту </a:t>
            </a:r>
          </a:p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uk-UA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кукурудзи у</a:t>
            </a:r>
            <a:r>
              <a:rPr lang="uk-UA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2021 році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Лист5!$B$17</c:f>
              <c:strCache>
                <c:ptCount val="1"/>
                <c:pt idx="0">
                  <c:v>У 2021 році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689-4C9A-823F-F90143CBBDC6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689-4C9A-823F-F90143CBBDC6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689-4C9A-823F-F90143CBBDC6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689-4C9A-823F-F90143CBBDC6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689-4C9A-823F-F90143CBBDC6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689-4C9A-823F-F90143CBBDC6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E689-4C9A-823F-F90143CBBDC6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E689-4C9A-823F-F90143CBBDC6}"/>
              </c:ext>
            </c:extLst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E689-4C9A-823F-F90143CBBDC6}"/>
              </c:ext>
            </c:extLst>
          </c:dPt>
          <c:dPt>
            <c:idx val="9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E689-4C9A-823F-F90143CBBDC6}"/>
              </c:ext>
            </c:extLst>
          </c:dPt>
          <c:dPt>
            <c:idx val="10"/>
            <c:bubble3D val="0"/>
            <c:spPr>
              <a:gradFill>
                <a:gsLst>
                  <a:gs pos="100000">
                    <a:schemeClr val="accent5">
                      <a:lumMod val="60000"/>
                      <a:lumMod val="60000"/>
                      <a:lumOff val="40000"/>
                    </a:schemeClr>
                  </a:gs>
                  <a:gs pos="0">
                    <a:schemeClr val="accent5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E689-4C9A-823F-F90143CBBDC6}"/>
              </c:ext>
            </c:extLst>
          </c:dPt>
          <c:dPt>
            <c:idx val="11"/>
            <c:bubble3D val="0"/>
            <c:spPr>
              <a:gradFill>
                <a:gsLst>
                  <a:gs pos="100000">
                    <a:schemeClr val="accent6">
                      <a:lumMod val="6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E689-4C9A-823F-F90143CBBDC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Лист5!$A$18:$A$29</c:f>
              <c:strCache>
                <c:ptCount val="12"/>
                <c:pt idx="1">
                  <c:v>Сполучені Штати Америки</c:v>
                </c:pt>
                <c:pt idx="2">
                  <c:v>Аргентина</c:v>
                </c:pt>
                <c:pt idx="3">
                  <c:v>Україна</c:v>
                </c:pt>
                <c:pt idx="4">
                  <c:v>Бразилія</c:v>
                </c:pt>
                <c:pt idx="5">
                  <c:v>Румунія</c:v>
                </c:pt>
                <c:pt idx="6">
                  <c:v>Франція</c:v>
                </c:pt>
                <c:pt idx="7">
                  <c:v>Індія</c:v>
                </c:pt>
                <c:pt idx="8">
                  <c:v>Південна Африка</c:v>
                </c:pt>
                <c:pt idx="9">
                  <c:v>Угорщина</c:v>
                </c:pt>
                <c:pt idx="10">
                  <c:v>росія</c:v>
                </c:pt>
                <c:pt idx="11">
                  <c:v>Інші країни</c:v>
                </c:pt>
              </c:strCache>
            </c:strRef>
          </c:cat>
          <c:val>
            <c:numRef>
              <c:f>Лист5!$B$18:$B$29</c:f>
              <c:numCache>
                <c:formatCode>General</c:formatCode>
                <c:ptCount val="12"/>
                <c:pt idx="1">
                  <c:v>18749814</c:v>
                </c:pt>
                <c:pt idx="2">
                  <c:v>9022667</c:v>
                </c:pt>
                <c:pt idx="3">
                  <c:v>5837294</c:v>
                </c:pt>
                <c:pt idx="4">
                  <c:v>4097657</c:v>
                </c:pt>
                <c:pt idx="5">
                  <c:v>1770453</c:v>
                </c:pt>
                <c:pt idx="6">
                  <c:v>1115876</c:v>
                </c:pt>
                <c:pt idx="7">
                  <c:v>882533</c:v>
                </c:pt>
                <c:pt idx="8">
                  <c:v>756593</c:v>
                </c:pt>
                <c:pt idx="9">
                  <c:v>721740</c:v>
                </c:pt>
                <c:pt idx="10">
                  <c:v>688.08299999999997</c:v>
                </c:pt>
                <c:pt idx="11">
                  <c:v>5877457.9170000004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E689-4C9A-823F-F90143CBBDC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0"/>
      </c:doughnut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1445406824146986"/>
          <c:y val="0.17313136609803473"/>
          <c:w val="0.32443482064741985"/>
          <c:h val="0.78520203771520958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zero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1564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Рула</dc:creator>
  <cp:keywords/>
  <dc:description/>
  <cp:lastModifiedBy>User</cp:lastModifiedBy>
  <cp:revision>2</cp:revision>
  <dcterms:created xsi:type="dcterms:W3CDTF">2023-04-26T13:22:00Z</dcterms:created>
  <dcterms:modified xsi:type="dcterms:W3CDTF">2023-04-26T13:22:00Z</dcterms:modified>
</cp:coreProperties>
</file>