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page" w:tblpX="1978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4"/>
      </w:tblGrid>
      <w:tr w:rsidR="00D73761" w:rsidTr="00174FBF">
        <w:trPr>
          <w:trHeight w:val="2865"/>
        </w:trPr>
        <w:tc>
          <w:tcPr>
            <w:tcW w:w="2984" w:type="dxa"/>
          </w:tcPr>
          <w:p w:rsidR="00D73761" w:rsidRDefault="00174FBF" w:rsidP="00174FBF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ru-RU" w:eastAsia="ru-RU"/>
              </w:rPr>
              <w:drawing>
                <wp:inline distT="0" distB="0" distL="0" distR="0">
                  <wp:extent cx="1457325" cy="1799350"/>
                  <wp:effectExtent l="19050" t="0" r="9525" b="0"/>
                  <wp:docPr id="1" name="Рисунок 1" descr="C:\Users\Pink\Downloads\61d0ec82ceb4f454e7ec462b912a7d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nk\Downloads\61d0ec82ceb4f454e7ec462b912a7d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9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71F" w:rsidRPr="0077171F" w:rsidRDefault="0077171F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OLENA KATERUSHA</w:t>
      </w:r>
    </w:p>
    <w:p w:rsidR="0077171F" w:rsidRPr="0077171F" w:rsidRDefault="0077171F" w:rsidP="0077171F">
      <w:pPr>
        <w:rPr>
          <w:rFonts w:ascii="Times New Roman" w:hAnsi="Times New Roman" w:cs="Times New Roman"/>
          <w:sz w:val="24"/>
          <w:szCs w:val="28"/>
          <w:lang w:val="en-US"/>
        </w:rPr>
      </w:pPr>
      <w:hyperlink r:id="rId6" w:history="1">
        <w:r w:rsidRPr="00C13F10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el</w:t>
        </w:r>
        <w:r w:rsidRPr="0077171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Pr="00C13F10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katerusha</w:t>
        </w:r>
        <w:r w:rsidRPr="0077171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@</w:t>
        </w:r>
        <w:r w:rsidRPr="00C13F10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gmail</w:t>
        </w:r>
        <w:r w:rsidRPr="0077171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Pr="00C13F10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com</w:t>
        </w:r>
      </w:hyperlink>
    </w:p>
    <w:p w:rsidR="0077171F" w:rsidRPr="00174FBF" w:rsidRDefault="0077171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Candidate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Pedagogical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Sciences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Associate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Professor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Department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Foreign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Philology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F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Translation</w:t>
      </w:r>
      <w:proofErr w:type="spellEnd"/>
    </w:p>
    <w:p w:rsidR="0077171F" w:rsidRDefault="0077171F" w:rsidP="0077171F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9A75FA">
        <w:rPr>
          <w:rFonts w:ascii="Times New Roman" w:hAnsi="Times New Roman" w:cs="Times New Roman"/>
          <w:sz w:val="24"/>
          <w:szCs w:val="28"/>
          <w:lang w:val="en-GB"/>
        </w:rPr>
        <w:t>Profile of the scientist in international bases:</w:t>
      </w:r>
    </w:p>
    <w:p w:rsidR="0077171F" w:rsidRPr="0077171F" w:rsidRDefault="0077171F">
      <w:pPr>
        <w:rPr>
          <w:rFonts w:ascii="Times New Roman" w:hAnsi="Times New Roman" w:cs="Times New Roman"/>
          <w:b/>
          <w:sz w:val="24"/>
          <w:szCs w:val="28"/>
          <w:lang w:val="en-GB"/>
        </w:rPr>
      </w:pPr>
      <w:hyperlink r:id="rId7" w:history="1">
        <w:r>
          <w:rPr>
            <w:rStyle w:val="a3"/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Індекси бібліографічних посилань у </w:t>
        </w:r>
        <w:proofErr w:type="spellStart"/>
        <w:r>
          <w:rPr>
            <w:rStyle w:val="a3"/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Google</w:t>
        </w:r>
        <w:proofErr w:type="spellEnd"/>
        <w:r>
          <w:rPr>
            <w:rStyle w:val="a3"/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 Академія</w:t>
        </w:r>
      </w:hyperlink>
      <w:r w:rsidRPr="0077171F">
        <w:rPr>
          <w:lang w:val="en-GB"/>
        </w:rPr>
        <w:t xml:space="preserve">, </w:t>
      </w:r>
      <w:hyperlink r:id="rId8" w:history="1">
        <w:r>
          <w:rPr>
            <w:rStyle w:val="a3"/>
            <w:rFonts w:ascii="Helvetica" w:hAnsi="Helvetica" w:cs="Helvetica"/>
            <w:color w:val="333333"/>
            <w:sz w:val="21"/>
            <w:szCs w:val="21"/>
            <w:u w:val="none"/>
            <w:shd w:val="clear" w:color="auto" w:fill="FFFFFF"/>
          </w:rPr>
          <w:t>ORCID</w:t>
        </w:r>
      </w:hyperlink>
      <w:r>
        <w:rPr>
          <w:lang w:val="en-US"/>
        </w:rPr>
        <w:t xml:space="preserve">, </w:t>
      </w:r>
      <w:hyperlink r:id="rId9" w:history="1">
        <w:proofErr w:type="spellStart"/>
        <w:r>
          <w:rPr>
            <w:rStyle w:val="a3"/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ResearcherID</w:t>
        </w:r>
        <w:proofErr w:type="spellEnd"/>
      </w:hyperlink>
    </w:p>
    <w:p w:rsidR="0077171F" w:rsidRDefault="0077171F" w:rsidP="007717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lang w:val="en-GB" w:eastAsia="uk-UA"/>
        </w:rPr>
        <w:t>RESEARCH EXPERTISE: 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covers problems of 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translator’s competence acquisition, translation </w:t>
      </w:r>
      <w:proofErr w:type="spellStart"/>
      <w:r>
        <w:rPr>
          <w:rFonts w:ascii="Helvetica" w:hAnsi="Helvetica" w:cs="Helvetica"/>
          <w:color w:val="333333"/>
          <w:sz w:val="22"/>
          <w:lang w:val="en-GB" w:eastAsia="uk-UA"/>
        </w:rPr>
        <w:t>pedagogics</w:t>
      </w:r>
      <w:proofErr w:type="spellEnd"/>
      <w:r>
        <w:rPr>
          <w:rFonts w:ascii="Helvetica" w:hAnsi="Helvetica" w:cs="Helvetica"/>
          <w:color w:val="333333"/>
          <w:sz w:val="22"/>
          <w:lang w:val="en-GB" w:eastAsia="uk-UA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2"/>
          <w:lang w:val="en-GB" w:eastAsia="uk-UA"/>
        </w:rPr>
        <w:t>intercultural</w:t>
      </w:r>
      <w:proofErr w:type="gramEnd"/>
      <w:r>
        <w:rPr>
          <w:rFonts w:ascii="Helvetica" w:hAnsi="Helvetica" w:cs="Helvetica"/>
          <w:color w:val="333333"/>
          <w:sz w:val="22"/>
          <w:lang w:val="en-GB" w:eastAsia="uk-UA"/>
        </w:rPr>
        <w:t xml:space="preserve"> communication.</w:t>
      </w:r>
    </w:p>
    <w:p w:rsidR="0077171F" w:rsidRDefault="0077171F" w:rsidP="007717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val="en-GB"/>
        </w:rPr>
      </w:pPr>
      <w:r w:rsidRPr="009A75FA">
        <w:rPr>
          <w:rFonts w:ascii="Helvetica" w:hAnsi="Helvetica" w:cs="Helvetica"/>
          <w:b/>
          <w:bCs/>
          <w:color w:val="0070C0"/>
          <w:sz w:val="22"/>
          <w:lang w:val="en-GB" w:eastAsia="uk-UA"/>
        </w:rPr>
        <w:t>COURSES:</w:t>
      </w:r>
      <w:r w:rsidRPr="009A75FA">
        <w:rPr>
          <w:rFonts w:ascii="Helvetica" w:hAnsi="Helvetica" w:cs="Helvetica"/>
          <w:color w:val="333333"/>
          <w:sz w:val="21"/>
          <w:szCs w:val="21"/>
          <w:lang w:val="en-GB"/>
        </w:rPr>
        <w:t xml:space="preserve"> “Business English in Use. Trade and Economics”, “Practical Course of English Language”.</w:t>
      </w:r>
    </w:p>
    <w:p w:rsidR="0077171F" w:rsidRPr="000D4832" w:rsidRDefault="0077171F" w:rsidP="0077171F">
      <w:p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lang w:val="en-GB" w:eastAsia="uk-UA"/>
        </w:rPr>
        <w:t>ACADEMIC APPOINTMENTS:</w:t>
      </w:r>
    </w:p>
    <w:p w:rsidR="0077171F" w:rsidRDefault="0077171F" w:rsidP="0077171F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Associate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Professor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Department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val="en-GB" w:eastAsia="uk-UA"/>
        </w:rPr>
        <w:t>of</w:t>
      </w:r>
      <w:proofErr w:type="spellEnd"/>
      <w:r>
        <w:rPr>
          <w:rFonts w:ascii="Helvetica" w:eastAsia="Times New Roman" w:hAnsi="Helvetica" w:cs="Helvetica"/>
          <w:color w:val="333333"/>
          <w:lang w:val="en-GB" w:eastAsia="uk-UA"/>
        </w:rPr>
        <w:t xml:space="preserve"> Foreign Philology and Translation</w:t>
      </w:r>
      <w:r w:rsidRPr="000D4832">
        <w:rPr>
          <w:rFonts w:ascii="Helvetica" w:eastAsia="Times New Roman" w:hAnsi="Helvetica" w:cs="Helvetica"/>
          <w:color w:val="333333"/>
          <w:lang w:val="en-GB" w:eastAsia="uk-UA"/>
        </w:rPr>
        <w:t xml:space="preserve">, </w:t>
      </w:r>
      <w:r>
        <w:rPr>
          <w:rFonts w:ascii="Helvetica" w:eastAsia="Times New Roman" w:hAnsi="Helvetica" w:cs="Helvetica"/>
          <w:color w:val="333333"/>
          <w:lang w:val="en-GB" w:eastAsia="uk-UA"/>
        </w:rPr>
        <w:t>Kyiv National University of Trade and Economics, since 2017</w:t>
      </w:r>
    </w:p>
    <w:p w:rsidR="0077171F" w:rsidRDefault="0077171F" w:rsidP="0077171F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Associate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Professor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of the department of Ukrainian and foreign languages,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KryvyiRih</w:t>
      </w:r>
      <w:proofErr w:type="spellEnd"/>
      <w:r>
        <w:rPr>
          <w:rFonts w:ascii="Helvetica" w:eastAsia="Times New Roman" w:hAnsi="Helvetica" w:cs="Helvetica"/>
          <w:color w:val="333333"/>
          <w:lang w:eastAsia="uk-UA"/>
        </w:rPr>
        <w:t>,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Institute of Economics and Business Administration "National Economic University named after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Vadym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Hetman"</w:t>
      </w:r>
      <w:r w:rsidRPr="00117566">
        <w:rPr>
          <w:rFonts w:ascii="Helvetica" w:eastAsia="Times New Roman" w:hAnsi="Helvetica" w:cs="Helvetica"/>
          <w:color w:val="333333"/>
          <w:lang w:eastAsia="uk-UA"/>
        </w:rPr>
        <w:t xml:space="preserve">, </w:t>
      </w:r>
      <w:r>
        <w:rPr>
          <w:rFonts w:ascii="Helvetica" w:eastAsia="Times New Roman" w:hAnsi="Helvetica" w:cs="Helvetica"/>
          <w:color w:val="333333"/>
          <w:lang w:val="en-GB" w:eastAsia="uk-UA"/>
        </w:rPr>
        <w:t>2011-2017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</w:p>
    <w:p w:rsidR="0077171F" w:rsidRDefault="0077171F" w:rsidP="0077171F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Senior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Lecturer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of the department of Ukrainian and foreign languages,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KryvyiRih</w:t>
      </w:r>
      <w:proofErr w:type="spellEnd"/>
      <w:r>
        <w:rPr>
          <w:rFonts w:ascii="Helvetica" w:eastAsia="Times New Roman" w:hAnsi="Helvetica" w:cs="Helvetica"/>
          <w:color w:val="333333"/>
          <w:lang w:eastAsia="uk-UA"/>
        </w:rPr>
        <w:t>,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Institute of Economics and Business Administration "National Economic University named after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Vadym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Hetman"</w:t>
      </w:r>
      <w:r w:rsidRPr="00117566">
        <w:rPr>
          <w:rFonts w:ascii="Helvetica" w:eastAsia="Times New Roman" w:hAnsi="Helvetica" w:cs="Helvetica"/>
          <w:color w:val="333333"/>
          <w:lang w:eastAsia="uk-UA"/>
        </w:rPr>
        <w:t xml:space="preserve">, </w:t>
      </w:r>
      <w:r>
        <w:rPr>
          <w:rFonts w:ascii="Helvetica" w:eastAsia="Times New Roman" w:hAnsi="Helvetica" w:cs="Helvetica"/>
          <w:color w:val="333333"/>
          <w:lang w:val="en-GB" w:eastAsia="uk-UA"/>
        </w:rPr>
        <w:t>2001-2011</w:t>
      </w: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</w:p>
    <w:p w:rsidR="0077171F" w:rsidRDefault="0077171F" w:rsidP="0077171F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r w:rsidRPr="0077171F">
        <w:rPr>
          <w:rFonts w:ascii="Helvetica" w:eastAsia="Times New Roman" w:hAnsi="Helvetica" w:cs="Helvetica"/>
          <w:color w:val="333333"/>
          <w:lang w:val="en-GB" w:eastAsia="uk-UA"/>
        </w:rPr>
        <w:t>Teacher of English, Gymnasium №8</w:t>
      </w:r>
      <w:r>
        <w:rPr>
          <w:rFonts w:ascii="Helvetica" w:eastAsia="Times New Roman" w:hAnsi="Helvetica" w:cs="Helvetica"/>
          <w:color w:val="333333"/>
          <w:lang w:val="en-GB" w:eastAsia="uk-UA"/>
        </w:rPr>
        <w:t xml:space="preserve">, </w:t>
      </w:r>
      <w:r w:rsidRPr="0077171F">
        <w:rPr>
          <w:rFonts w:ascii="Helvetica" w:eastAsia="Times New Roman" w:hAnsi="Helvetica" w:cs="Helvetica"/>
          <w:color w:val="333333"/>
          <w:lang w:val="en-GB" w:eastAsia="uk-UA"/>
        </w:rPr>
        <w:t>1995-2001</w:t>
      </w:r>
    </w:p>
    <w:p w:rsidR="0077171F" w:rsidRDefault="0077171F" w:rsidP="0077171F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33333"/>
          <w:lang w:val="en-GB" w:eastAsia="uk-UA"/>
        </w:rPr>
      </w:pPr>
      <w:r w:rsidRPr="0077171F">
        <w:rPr>
          <w:rFonts w:ascii="Helvetica" w:eastAsia="Times New Roman" w:hAnsi="Helvetica" w:cs="Helvetica"/>
          <w:color w:val="333333"/>
          <w:lang w:val="en-GB" w:eastAsia="uk-UA"/>
        </w:rPr>
        <w:t xml:space="preserve">Graduated from the </w:t>
      </w:r>
      <w:proofErr w:type="spellStart"/>
      <w:r w:rsidRPr="0077171F">
        <w:rPr>
          <w:rFonts w:ascii="Helvetica" w:eastAsia="Times New Roman" w:hAnsi="Helvetica" w:cs="Helvetica"/>
          <w:color w:val="333333"/>
          <w:lang w:val="en-GB" w:eastAsia="uk-UA"/>
        </w:rPr>
        <w:t>Kryvyi</w:t>
      </w:r>
      <w:proofErr w:type="spellEnd"/>
      <w:r w:rsidRPr="0077171F">
        <w:rPr>
          <w:rFonts w:ascii="Helvetica" w:eastAsia="Times New Roman" w:hAnsi="Helvetica" w:cs="Helvetica"/>
          <w:color w:val="333333"/>
          <w:lang w:val="en-GB" w:eastAsia="uk-UA"/>
        </w:rPr>
        <w:t xml:space="preserve"> </w:t>
      </w:r>
      <w:proofErr w:type="spellStart"/>
      <w:r w:rsidRPr="0077171F">
        <w:rPr>
          <w:rFonts w:ascii="Helvetica" w:eastAsia="Times New Roman" w:hAnsi="Helvetica" w:cs="Helvetica"/>
          <w:color w:val="333333"/>
          <w:lang w:val="en-GB" w:eastAsia="uk-UA"/>
        </w:rPr>
        <w:t>Rih</w:t>
      </w:r>
      <w:proofErr w:type="spellEnd"/>
      <w:r w:rsidRPr="0077171F">
        <w:rPr>
          <w:rFonts w:ascii="Helvetica" w:eastAsia="Times New Roman" w:hAnsi="Helvetica" w:cs="Helvetica"/>
          <w:color w:val="333333"/>
          <w:lang w:val="en-GB" w:eastAsia="uk-UA"/>
        </w:rPr>
        <w:t xml:space="preserve"> Pedagogical Institute, specializing in "Teacher of Russian Language and Literature, English Language"</w:t>
      </w:r>
      <w:r>
        <w:rPr>
          <w:rFonts w:ascii="Helvetica" w:eastAsia="Times New Roman" w:hAnsi="Helvetica" w:cs="Helvetica"/>
          <w:color w:val="333333"/>
          <w:lang w:val="en-GB" w:eastAsia="uk-UA"/>
        </w:rPr>
        <w:t>, 1995</w:t>
      </w:r>
    </w:p>
    <w:p w:rsidR="0072715D" w:rsidRPr="0072715D" w:rsidRDefault="0072715D" w:rsidP="0072715D">
      <w:pPr>
        <w:rPr>
          <w:rFonts w:ascii="Helvetica" w:eastAsia="Times New Roman" w:hAnsi="Helvetica" w:cs="Helvetica"/>
          <w:b/>
          <w:color w:val="0070C0"/>
          <w:lang w:val="en-GB" w:eastAsia="uk-UA"/>
        </w:rPr>
      </w:pPr>
    </w:p>
    <w:p w:rsidR="0072715D" w:rsidRPr="0072715D" w:rsidRDefault="0072715D" w:rsidP="0072715D">
      <w:pPr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72715D">
        <w:rPr>
          <w:rFonts w:ascii="Helvetica" w:eastAsia="Times New Roman" w:hAnsi="Helvetica" w:cs="Helvetica"/>
          <w:b/>
          <w:color w:val="0070C0"/>
          <w:lang w:val="en-GB" w:eastAsia="uk-UA"/>
        </w:rPr>
        <w:t>CERTIFICATION TRAINING</w:t>
      </w:r>
    </w:p>
    <w:p w:rsidR="0077171F" w:rsidRPr="0072715D" w:rsidRDefault="0072715D" w:rsidP="0072715D">
      <w:pPr>
        <w:rPr>
          <w:rFonts w:ascii="Times New Roman" w:hAnsi="Times New Roman" w:cs="Times New Roman"/>
          <w:sz w:val="24"/>
          <w:szCs w:val="28"/>
        </w:rPr>
      </w:pPr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National Economic University named after </w:t>
      </w:r>
      <w:proofErr w:type="spellStart"/>
      <w:r w:rsidRPr="00117566">
        <w:rPr>
          <w:rFonts w:ascii="Helvetica" w:eastAsia="Times New Roman" w:hAnsi="Helvetica" w:cs="Helvetica"/>
          <w:color w:val="333333"/>
          <w:lang w:val="en-GB" w:eastAsia="uk-UA"/>
        </w:rPr>
        <w:t>Vadym</w:t>
      </w:r>
      <w:proofErr w:type="spellEnd"/>
      <w:r w:rsidRPr="00117566">
        <w:rPr>
          <w:rFonts w:ascii="Helvetica" w:eastAsia="Times New Roman" w:hAnsi="Helvetica" w:cs="Helvetica"/>
          <w:color w:val="333333"/>
          <w:lang w:val="en-GB" w:eastAsia="uk-UA"/>
        </w:rPr>
        <w:t xml:space="preserve"> Hetman</w:t>
      </w:r>
      <w:r w:rsidRPr="0072715D">
        <w:rPr>
          <w:rFonts w:ascii="Helvetica" w:eastAsia="Times New Roman" w:hAnsi="Helvetica" w:cs="Helvetica"/>
          <w:color w:val="333333"/>
          <w:lang w:val="en-GB" w:eastAsia="uk-UA"/>
        </w:rPr>
        <w:t>, October 2018-November 2018</w:t>
      </w:r>
    </w:p>
    <w:p w:rsidR="0077171F" w:rsidRPr="000D4832" w:rsidRDefault="0077171F" w:rsidP="0077171F">
      <w:p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lang w:val="en-GB" w:eastAsia="uk-UA"/>
        </w:rPr>
        <w:t>ADDITIONAL ACTIVITIES:</w:t>
      </w:r>
    </w:p>
    <w:p w:rsidR="0077171F" w:rsidRDefault="0077171F" w:rsidP="0077171F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lang w:val="en-GB" w:eastAsia="uk-UA"/>
        </w:rPr>
      </w:pPr>
      <w:r>
        <w:rPr>
          <w:rFonts w:ascii="Helvetica" w:eastAsia="Times New Roman" w:hAnsi="Helvetica" w:cs="Helvetica"/>
          <w:lang w:val="en-GB" w:eastAsia="uk-UA"/>
        </w:rPr>
        <w:t xml:space="preserve">Member of the </w:t>
      </w:r>
      <w:r w:rsidRPr="00571EAE">
        <w:rPr>
          <w:rFonts w:ascii="Helvetica" w:eastAsia="Times New Roman" w:hAnsi="Helvetica" w:cs="Helvetica"/>
          <w:lang w:val="en-GB" w:eastAsia="uk-UA"/>
        </w:rPr>
        <w:t>International Association of Teachers of English as a Foreign Language (IATEFL)</w:t>
      </w:r>
      <w:r>
        <w:rPr>
          <w:rFonts w:ascii="Helvetica" w:eastAsia="Times New Roman" w:hAnsi="Helvetica" w:cs="Helvetica"/>
          <w:lang w:val="en-GB" w:eastAsia="uk-UA"/>
        </w:rPr>
        <w:t>, Ukraine.</w:t>
      </w:r>
    </w:p>
    <w:p w:rsidR="0072715D" w:rsidRDefault="0072715D">
      <w:pPr>
        <w:rPr>
          <w:rFonts w:ascii="Helvetica" w:eastAsia="Times New Roman" w:hAnsi="Helvetica" w:cs="Helvetica"/>
          <w:b/>
          <w:color w:val="0070C0"/>
          <w:lang w:val="en-GB" w:eastAsia="uk-UA"/>
        </w:rPr>
      </w:pPr>
    </w:p>
    <w:p w:rsidR="0072715D" w:rsidRPr="0072715D" w:rsidRDefault="0072715D">
      <w:pPr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72715D">
        <w:rPr>
          <w:rFonts w:ascii="Helvetica" w:eastAsia="Times New Roman" w:hAnsi="Helvetica" w:cs="Helvetica"/>
          <w:b/>
          <w:color w:val="0070C0"/>
          <w:lang w:val="en-GB" w:eastAsia="uk-UA"/>
        </w:rPr>
        <w:t>SCIENTIFIC INTERESTS</w:t>
      </w:r>
    </w:p>
    <w:p w:rsidR="0072715D" w:rsidRDefault="0072715D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72715D">
        <w:rPr>
          <w:rFonts w:ascii="Times New Roman" w:hAnsi="Times New Roman" w:cs="Times New Roman"/>
          <w:sz w:val="24"/>
          <w:szCs w:val="28"/>
        </w:rPr>
        <w:t>Phraseology</w:t>
      </w:r>
      <w:proofErr w:type="spellEnd"/>
      <w:r w:rsidRPr="0072715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2715D">
        <w:rPr>
          <w:rFonts w:ascii="Times New Roman" w:hAnsi="Times New Roman" w:cs="Times New Roman"/>
          <w:sz w:val="24"/>
          <w:szCs w:val="28"/>
        </w:rPr>
        <w:t>lexicology</w:t>
      </w:r>
      <w:proofErr w:type="spellEnd"/>
      <w:r w:rsidRPr="0072715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2715D">
        <w:rPr>
          <w:rFonts w:ascii="Times New Roman" w:hAnsi="Times New Roman" w:cs="Times New Roman"/>
          <w:sz w:val="24"/>
          <w:szCs w:val="28"/>
        </w:rPr>
        <w:t>linguistics</w:t>
      </w:r>
      <w:proofErr w:type="spellEnd"/>
    </w:p>
    <w:p w:rsidR="0072715D" w:rsidRPr="0072715D" w:rsidRDefault="0072715D" w:rsidP="002A0D89">
      <w:pPr>
        <w:spacing w:after="0" w:line="240" w:lineRule="auto"/>
        <w:jc w:val="both"/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72715D">
        <w:rPr>
          <w:rFonts w:ascii="Helvetica" w:eastAsia="Times New Roman" w:hAnsi="Helvetica" w:cs="Helvetica"/>
          <w:b/>
          <w:color w:val="0070C0"/>
          <w:lang w:val="en-GB" w:eastAsia="uk-UA"/>
        </w:rPr>
        <w:t>LIST OF EXPECTED WORKS</w:t>
      </w:r>
    </w:p>
    <w:p w:rsidR="002A0D89" w:rsidRPr="002A0D89" w:rsidRDefault="002A0D89" w:rsidP="002A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Компетентнісній</w:t>
      </w:r>
      <w:proofErr w:type="spellEnd"/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підхід в проектуванні мети навчання іноземним мовам. Педагогіка вищої та середньої школи : зб. наук. праць. – Кривий Ріг: КПІ КНУ. – 2013. – №37. – С. 56–59.</w:t>
      </w:r>
    </w:p>
    <w:p w:rsidR="002A0D89" w:rsidRPr="002A0D89" w:rsidRDefault="002A0D89" w:rsidP="002A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Комунікативний аспект навчальної діяльності студентів у процесі вивчення іноземних мов. </w:t>
      </w:r>
      <w:r w:rsidRPr="002A0D89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IXmezinarodnivedecko</w:t>
      </w: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0D89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praktickaconference</w:t>
      </w: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Dil</w:t>
      </w:r>
      <w:proofErr w:type="spellEnd"/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Filologickevedy</w:t>
      </w:r>
      <w:proofErr w:type="spellEnd"/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Praha</w:t>
      </w:r>
      <w:proofErr w:type="spellEnd"/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27.08.2013-05.09.2013). – </w:t>
      </w:r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>. 13–17.</w:t>
      </w:r>
    </w:p>
    <w:p w:rsidR="002A0D89" w:rsidRPr="002A0D89" w:rsidRDefault="002A0D89" w:rsidP="002A0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A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Сутність процесу формування вмінь міжкультурного спілкування у студентів вищих навчальних закладів при вивченні іноземних </w:t>
      </w:r>
      <w:proofErr w:type="spellStart"/>
      <w:r w:rsidRPr="002A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мовПедагогічні</w:t>
      </w:r>
      <w:proofErr w:type="spellEnd"/>
      <w:r w:rsidRPr="002A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науки: </w:t>
      </w:r>
      <w:proofErr w:type="spellStart"/>
      <w:r w:rsidRPr="002A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зб.наук.праць</w:t>
      </w:r>
      <w:proofErr w:type="spellEnd"/>
      <w:r w:rsidRPr="002A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Херсон: Айлант, 2013.</w:t>
      </w:r>
    </w:p>
    <w:p w:rsidR="002A0D89" w:rsidRPr="002A0D89" w:rsidRDefault="002A0D89" w:rsidP="002A0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Стан проблеми формування міжкультурного спілкування у студентів у педагогічній теорії та практиці. Педагогіка вищої та середньої школи: </w:t>
      </w:r>
      <w:proofErr w:type="spellStart"/>
      <w:r w:rsidRPr="002A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зб.наук.праць</w:t>
      </w:r>
      <w:proofErr w:type="spellEnd"/>
      <w:r w:rsidRPr="002A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Вип. 40. - Кривий Ріг, 2014 - С.46-50.</w:t>
      </w:r>
    </w:p>
    <w:p w:rsidR="002A0D89" w:rsidRPr="002A0D89" w:rsidRDefault="002A0D89" w:rsidP="002A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Foreign languages as an integral part of professional competence of future economists</w:t>
      </w: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>. Іноземна мова як невід’ємна складова професійної компетенції майбутніх економістів: Матеріали ХІІІ/ХІ</w:t>
      </w:r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кафедральної науково-методичної конференції студентів та викладачів (</w:t>
      </w:r>
      <w:r w:rsidRPr="002A0D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(16 квітня 2015 р.) /  (25 квітня 2016 р.)).</w:t>
      </w: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Київ: вид-во ТОВ “Палітра К”.- 2015 р.-202с. –с.58-63.</w:t>
      </w:r>
    </w:p>
    <w:p w:rsidR="002A0D89" w:rsidRPr="002A0D89" w:rsidRDefault="002A0D89" w:rsidP="002A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Розвиток аксіологічних складників мовної особистості фахівця економічного профілю у змісті вивчення іноземної мови. </w:t>
      </w:r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Міжнародна науково-практична </w:t>
      </w:r>
      <w:proofErr w:type="gramStart"/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конференція  «</w:t>
      </w:r>
      <w:proofErr w:type="gramEnd"/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Лабіринти реальності»</w:t>
      </w:r>
    </w:p>
    <w:p w:rsidR="002A0D89" w:rsidRPr="002A0D89" w:rsidRDefault="002A0D89" w:rsidP="002A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Монреаль-Рубіжне-Баку-Зелена </w:t>
      </w:r>
      <w:proofErr w:type="spellStart"/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(Польща)</w:t>
      </w:r>
    </w:p>
    <w:p w:rsidR="002A0D89" w:rsidRPr="002A0D89" w:rsidRDefault="002A0D89" w:rsidP="002A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Virtus</w:t>
      </w:r>
      <w:proofErr w:type="spellEnd"/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Citefactor</w:t>
      </w:r>
      <w:proofErr w:type="spellEnd"/>
      <w:r w:rsidRPr="002A0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USA) Journal Impact Factor</w:t>
      </w:r>
      <w:r w:rsidRPr="002A0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D89" w:rsidRPr="002A0D89" w:rsidRDefault="002A0D89" w:rsidP="002A0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2F4" w:rsidRPr="00FF62F4" w:rsidRDefault="0072715D">
      <w:pPr>
        <w:rPr>
          <w:rFonts w:ascii="Times New Roman" w:hAnsi="Times New Roman" w:cs="Times New Roman"/>
          <w:sz w:val="28"/>
          <w:szCs w:val="28"/>
        </w:rPr>
      </w:pPr>
      <w:r w:rsidRPr="00571EAE">
        <w:rPr>
          <w:rFonts w:ascii="Helvetica" w:eastAsia="Times New Roman" w:hAnsi="Helvetica" w:cs="Helvetica"/>
          <w:b/>
          <w:color w:val="0070C0"/>
          <w:lang w:val="en-GB" w:eastAsia="uk-UA"/>
        </w:rPr>
        <w:t>HOBBY</w:t>
      </w:r>
      <w:r w:rsidRPr="00571EAE">
        <w:rPr>
          <w:rFonts w:ascii="Helvetica" w:eastAsia="Times New Roman" w:hAnsi="Helvetica" w:cs="Helvetica"/>
          <w:lang w:val="en-GB" w:eastAsia="uk-UA"/>
        </w:rPr>
        <w:t xml:space="preserve">: travelling, </w:t>
      </w:r>
      <w:r>
        <w:rPr>
          <w:rFonts w:ascii="Helvetica" w:eastAsia="Times New Roman" w:hAnsi="Helvetica" w:cs="Helvetica"/>
          <w:lang w:val="en-GB" w:eastAsia="uk-UA"/>
        </w:rPr>
        <w:t>music.</w:t>
      </w:r>
    </w:p>
    <w:sectPr w:rsidR="00FF62F4" w:rsidRPr="00FF62F4" w:rsidSect="00754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2F4"/>
    <w:rsid w:val="000D3604"/>
    <w:rsid w:val="00174FBF"/>
    <w:rsid w:val="002A0D89"/>
    <w:rsid w:val="0072715D"/>
    <w:rsid w:val="00754B4E"/>
    <w:rsid w:val="0077171F"/>
    <w:rsid w:val="008D42FD"/>
    <w:rsid w:val="00A35943"/>
    <w:rsid w:val="00B32B37"/>
    <w:rsid w:val="00C13F10"/>
    <w:rsid w:val="00D73761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2F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7171F"/>
    <w:pPr>
      <w:ind w:left="720"/>
      <w:contextualSpacing/>
    </w:pPr>
  </w:style>
  <w:style w:type="table" w:styleId="a6">
    <w:name w:val="Table Grid"/>
    <w:basedOn w:val="a1"/>
    <w:uiPriority w:val="39"/>
    <w:rsid w:val="00D73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8007-3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hl=ru&amp;user=1yluplcAAAAJ&amp;view_op=list_works&amp;authuser=1&amp;gmla=AJsN-F4Uk1G_lxg9dm-Il8XoHRkV5UhYc3FhRm7n9peIlCXXMLE0xfoLcYVTsZaeX5R42TyIsKDfMzjqOIg1KjKuwAXk5jYsfSw4Fhj-K9T1NI1vWSD6Q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katerush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searcherid.com/rid/C-5973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RePack by Diakov</cp:lastModifiedBy>
  <cp:revision>2</cp:revision>
  <dcterms:created xsi:type="dcterms:W3CDTF">2017-11-20T18:35:00Z</dcterms:created>
  <dcterms:modified xsi:type="dcterms:W3CDTF">2019-04-07T20:30:00Z</dcterms:modified>
</cp:coreProperties>
</file>